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10AD" w14:textId="5DA3FDB8" w:rsidR="00C34C47" w:rsidRPr="00B523D8" w:rsidRDefault="00C34C47" w:rsidP="00C34C47">
      <w:pPr>
        <w:spacing w:after="0" w:line="240" w:lineRule="auto"/>
        <w:jc w:val="center"/>
        <w:rPr>
          <w:rFonts w:ascii="Arial" w:hAnsi="Arial"/>
          <w:sz w:val="25"/>
          <w:szCs w:val="25"/>
        </w:rPr>
      </w:pPr>
      <w:r w:rsidRPr="00B523D8">
        <w:rPr>
          <w:rFonts w:ascii="Arial" w:hAnsi="Arial"/>
          <w:sz w:val="25"/>
          <w:szCs w:val="25"/>
        </w:rPr>
        <w:t>Письмо Министерства по налогам и сборам Республики Беларусь</w:t>
      </w:r>
    </w:p>
    <w:p w14:paraId="493C8299" w14:textId="52E3EE80" w:rsidR="00C34C47" w:rsidRPr="00B523D8" w:rsidRDefault="00C34C47" w:rsidP="00C34C47">
      <w:pPr>
        <w:spacing w:after="0" w:line="240" w:lineRule="auto"/>
        <w:jc w:val="center"/>
        <w:rPr>
          <w:rFonts w:ascii="Arial" w:hAnsi="Arial"/>
          <w:bCs/>
          <w:sz w:val="25"/>
          <w:szCs w:val="25"/>
        </w:rPr>
      </w:pPr>
      <w:r w:rsidRPr="00B523D8">
        <w:rPr>
          <w:rFonts w:ascii="Arial" w:eastAsia="Courier New" w:hAnsi="Arial"/>
          <w:sz w:val="25"/>
          <w:szCs w:val="25"/>
        </w:rPr>
        <w:t>26 января 2024</w:t>
      </w:r>
      <w:r w:rsidR="00B523D8" w:rsidRPr="00B523D8">
        <w:rPr>
          <w:rFonts w:ascii="Arial" w:eastAsia="Courier New" w:hAnsi="Arial"/>
          <w:sz w:val="25"/>
          <w:szCs w:val="25"/>
        </w:rPr>
        <w:t> г.</w:t>
      </w:r>
      <w:r w:rsidRPr="00B523D8">
        <w:rPr>
          <w:rFonts w:ascii="Arial" w:eastAsia="Courier New" w:hAnsi="Arial"/>
          <w:sz w:val="25"/>
          <w:szCs w:val="25"/>
        </w:rPr>
        <w:t xml:space="preserve"> </w:t>
      </w:r>
      <w:r w:rsidR="00B523D8" w:rsidRPr="00B523D8">
        <w:rPr>
          <w:rFonts w:ascii="Arial" w:eastAsia="Courier New" w:hAnsi="Arial"/>
          <w:sz w:val="25"/>
          <w:szCs w:val="25"/>
        </w:rPr>
        <w:t>№ </w:t>
      </w:r>
      <w:r w:rsidRPr="00B523D8">
        <w:rPr>
          <w:rFonts w:ascii="Arial" w:hAnsi="Arial"/>
          <w:bCs/>
          <w:sz w:val="25"/>
          <w:szCs w:val="25"/>
        </w:rPr>
        <w:t>2-1-13/00268</w:t>
      </w:r>
    </w:p>
    <w:p w14:paraId="316AF642" w14:textId="77777777" w:rsidR="00C34C47" w:rsidRPr="00B523D8" w:rsidRDefault="00C34C47" w:rsidP="00C34C47">
      <w:pPr>
        <w:spacing w:after="0" w:line="240" w:lineRule="auto"/>
        <w:jc w:val="both"/>
        <w:rPr>
          <w:rFonts w:ascii="Arial" w:hAnsi="Arial"/>
          <w:b/>
          <w:sz w:val="24"/>
          <w:szCs w:val="24"/>
        </w:rPr>
      </w:pPr>
    </w:p>
    <w:p w14:paraId="62A500C7" w14:textId="77777777" w:rsidR="00C34C47" w:rsidRPr="00B523D8" w:rsidRDefault="00C34C47" w:rsidP="00C34C47">
      <w:pPr>
        <w:spacing w:after="0" w:line="240" w:lineRule="auto"/>
        <w:jc w:val="both"/>
        <w:rPr>
          <w:rFonts w:ascii="Arial" w:hAnsi="Arial"/>
          <w:bCs/>
          <w:sz w:val="26"/>
          <w:szCs w:val="26"/>
        </w:rPr>
      </w:pPr>
      <w:r w:rsidRPr="00B523D8">
        <w:rPr>
          <w:rFonts w:ascii="Arial" w:hAnsi="Arial"/>
          <w:bCs/>
          <w:sz w:val="26"/>
          <w:szCs w:val="26"/>
        </w:rPr>
        <w:t>О дате отражения отдельных хозяйственных операций</w:t>
      </w:r>
    </w:p>
    <w:p w14:paraId="6F76112C" w14:textId="6F1BB1F9" w:rsidR="00C34C47" w:rsidRPr="00B523D8" w:rsidRDefault="00C34C47" w:rsidP="00C34C47">
      <w:pPr>
        <w:spacing w:after="0" w:line="240" w:lineRule="auto"/>
        <w:jc w:val="both"/>
        <w:rPr>
          <w:rFonts w:ascii="Arial" w:hAnsi="Arial"/>
          <w:bCs/>
          <w:sz w:val="26"/>
          <w:szCs w:val="26"/>
        </w:rPr>
      </w:pPr>
      <w:r w:rsidRPr="00B523D8">
        <w:rPr>
          <w:rFonts w:ascii="Arial" w:hAnsi="Arial"/>
          <w:bCs/>
          <w:sz w:val="26"/>
          <w:szCs w:val="26"/>
        </w:rPr>
        <w:t>для целей налогообложения</w:t>
      </w:r>
    </w:p>
    <w:p w14:paraId="516E0E3B" w14:textId="77777777" w:rsidR="002C31F2" w:rsidRPr="00B523D8" w:rsidRDefault="002C31F2" w:rsidP="00274A03">
      <w:pPr>
        <w:widowControl w:val="0"/>
        <w:autoSpaceDE w:val="0"/>
        <w:autoSpaceDN w:val="0"/>
        <w:adjustRightInd w:val="0"/>
        <w:spacing w:after="0" w:line="240" w:lineRule="auto"/>
        <w:rPr>
          <w:rFonts w:ascii="Arial" w:hAnsi="Arial"/>
          <w:b/>
          <w:sz w:val="24"/>
          <w:szCs w:val="24"/>
        </w:rPr>
      </w:pPr>
    </w:p>
    <w:p w14:paraId="207AC3E6" w14:textId="77777777" w:rsidR="00C34C47" w:rsidRPr="00B523D8" w:rsidRDefault="00C34C47" w:rsidP="00C34C47">
      <w:pPr>
        <w:spacing w:after="0" w:line="240" w:lineRule="auto"/>
        <w:ind w:firstLine="284"/>
        <w:jc w:val="both"/>
        <w:rPr>
          <w:rFonts w:ascii="Arial" w:eastAsia="Calibri" w:hAnsi="Arial"/>
          <w:sz w:val="24"/>
          <w:szCs w:val="24"/>
        </w:rPr>
      </w:pPr>
      <w:r w:rsidRPr="00B523D8">
        <w:rPr>
          <w:rFonts w:ascii="Arial" w:hAnsi="Arial"/>
          <w:sz w:val="24"/>
          <w:szCs w:val="24"/>
        </w:rPr>
        <w:t>Министерство по налогам и сборам разъясняет</w:t>
      </w:r>
      <w:r w:rsidRPr="00B523D8">
        <w:rPr>
          <w:rFonts w:ascii="Arial" w:eastAsia="Calibri" w:hAnsi="Arial"/>
          <w:sz w:val="24"/>
          <w:szCs w:val="24"/>
        </w:rPr>
        <w:t xml:space="preserve"> следующее.</w:t>
      </w:r>
    </w:p>
    <w:p w14:paraId="20BA1B22" w14:textId="6E384C49"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rPr>
        <w:t>С 01.01.2024 пункт 6 статьи 121 Налогового кодекса Республики Беларусь (далее</w:t>
      </w:r>
      <w:r w:rsidR="00B523D8">
        <w:rPr>
          <w:rFonts w:ascii="Arial" w:hAnsi="Arial"/>
          <w:sz w:val="24"/>
          <w:szCs w:val="24"/>
        </w:rPr>
        <w:t> —</w:t>
      </w:r>
      <w:r w:rsidRPr="00B523D8">
        <w:rPr>
          <w:rFonts w:ascii="Arial" w:hAnsi="Arial"/>
          <w:sz w:val="24"/>
          <w:szCs w:val="24"/>
        </w:rPr>
        <w:t xml:space="preserve"> НК) изложен в новой редакции, а статья 121 НК дополнена пунктами 6</w:t>
      </w:r>
      <w:r w:rsidRPr="00B523D8">
        <w:rPr>
          <w:rFonts w:ascii="Arial" w:hAnsi="Arial"/>
          <w:sz w:val="24"/>
          <w:szCs w:val="24"/>
          <w:vertAlign w:val="superscript"/>
        </w:rPr>
        <w:t>1</w:t>
      </w:r>
      <w:r w:rsidR="00B523D8" w:rsidRPr="00B523D8">
        <w:rPr>
          <w:rFonts w:ascii="Arial" w:hAnsi="Arial"/>
          <w:sz w:val="24"/>
          <w:szCs w:val="24"/>
        </w:rPr>
        <w:t>–</w:t>
      </w:r>
      <w:r w:rsidRPr="00B523D8">
        <w:rPr>
          <w:rFonts w:ascii="Arial" w:hAnsi="Arial"/>
          <w:sz w:val="24"/>
          <w:szCs w:val="24"/>
        </w:rPr>
        <w:t>6</w:t>
      </w:r>
      <w:r w:rsidRPr="00B523D8">
        <w:rPr>
          <w:rFonts w:ascii="Arial" w:hAnsi="Arial"/>
          <w:sz w:val="24"/>
          <w:szCs w:val="24"/>
          <w:vertAlign w:val="superscript"/>
        </w:rPr>
        <w:t>3</w:t>
      </w:r>
      <w:r w:rsidRPr="00B523D8">
        <w:rPr>
          <w:rFonts w:ascii="Arial" w:hAnsi="Arial"/>
          <w:sz w:val="24"/>
          <w:szCs w:val="24"/>
        </w:rPr>
        <w:t>.</w:t>
      </w:r>
    </w:p>
    <w:p w14:paraId="1EAFB342" w14:textId="1136F354"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rPr>
        <w:t xml:space="preserve">Внесенные изменения в определение </w:t>
      </w:r>
      <w:r w:rsidRPr="00B523D8">
        <w:rPr>
          <w:rFonts w:ascii="Arial" w:hAnsi="Arial"/>
          <w:sz w:val="24"/>
          <w:szCs w:val="24"/>
          <w:u w:val="single"/>
        </w:rPr>
        <w:t>момента фактической реализации (далее</w:t>
      </w:r>
      <w:r w:rsidR="00B523D8">
        <w:rPr>
          <w:rFonts w:ascii="Arial" w:hAnsi="Arial"/>
          <w:sz w:val="24"/>
          <w:szCs w:val="24"/>
          <w:u w:val="single"/>
        </w:rPr>
        <w:t> —</w:t>
      </w:r>
      <w:r w:rsidRPr="00B523D8">
        <w:rPr>
          <w:rFonts w:ascii="Arial" w:hAnsi="Arial"/>
          <w:sz w:val="24"/>
          <w:szCs w:val="24"/>
          <w:u w:val="single"/>
        </w:rPr>
        <w:t xml:space="preserve"> МФР) работ (услуг) для целей налога на добавленную стоимость</w:t>
      </w:r>
      <w:r w:rsidRPr="00B523D8">
        <w:rPr>
          <w:rFonts w:ascii="Arial" w:hAnsi="Arial"/>
          <w:sz w:val="24"/>
          <w:szCs w:val="24"/>
        </w:rPr>
        <w:t xml:space="preserve"> (далее</w:t>
      </w:r>
      <w:r w:rsidR="00B523D8">
        <w:rPr>
          <w:rFonts w:ascii="Arial" w:hAnsi="Arial"/>
          <w:sz w:val="24"/>
          <w:szCs w:val="24"/>
        </w:rPr>
        <w:t> —</w:t>
      </w:r>
      <w:r w:rsidRPr="00B523D8">
        <w:rPr>
          <w:rFonts w:ascii="Arial" w:hAnsi="Arial"/>
          <w:sz w:val="24"/>
          <w:szCs w:val="24"/>
        </w:rPr>
        <w:t xml:space="preserve"> НДС) обусловлены отменой с 01.01.2024 постановления Министерства финансов от 08.08.2018 </w:t>
      </w:r>
      <w:r w:rsidR="00B523D8">
        <w:rPr>
          <w:rFonts w:ascii="Arial" w:hAnsi="Arial"/>
          <w:sz w:val="24"/>
          <w:szCs w:val="24"/>
        </w:rPr>
        <w:t>№ </w:t>
      </w:r>
      <w:r w:rsidRPr="00B523D8">
        <w:rPr>
          <w:rFonts w:ascii="Arial" w:hAnsi="Arial"/>
          <w:sz w:val="24"/>
          <w:szCs w:val="24"/>
        </w:rPr>
        <w:t>55 «О дате совершения отдельных хозяйственных операций» (далее</w:t>
      </w:r>
      <w:r w:rsidR="00B523D8">
        <w:rPr>
          <w:rFonts w:ascii="Arial" w:hAnsi="Arial"/>
          <w:sz w:val="24"/>
          <w:szCs w:val="24"/>
        </w:rPr>
        <w:t> —</w:t>
      </w:r>
      <w:r w:rsidRPr="00B523D8">
        <w:rPr>
          <w:rFonts w:ascii="Arial" w:hAnsi="Arial"/>
          <w:sz w:val="24"/>
          <w:szCs w:val="24"/>
        </w:rPr>
        <w:t xml:space="preserve"> постановление </w:t>
      </w:r>
      <w:r w:rsidR="00B523D8">
        <w:rPr>
          <w:rFonts w:ascii="Arial" w:hAnsi="Arial"/>
          <w:sz w:val="24"/>
          <w:szCs w:val="24"/>
        </w:rPr>
        <w:t>№ </w:t>
      </w:r>
      <w:r w:rsidRPr="00B523D8">
        <w:rPr>
          <w:rFonts w:ascii="Arial" w:hAnsi="Arial"/>
          <w:sz w:val="24"/>
          <w:szCs w:val="24"/>
        </w:rPr>
        <w:t xml:space="preserve">55) и вступлением в силу с 01.01.2024 постановления Министерства финансов от 31.12.2021 </w:t>
      </w:r>
      <w:r w:rsidR="00B523D8">
        <w:rPr>
          <w:rFonts w:ascii="Arial" w:hAnsi="Arial"/>
          <w:sz w:val="24"/>
          <w:szCs w:val="24"/>
        </w:rPr>
        <w:t>№ </w:t>
      </w:r>
      <w:r w:rsidRPr="00B523D8">
        <w:rPr>
          <w:rFonts w:ascii="Arial" w:hAnsi="Arial"/>
          <w:sz w:val="24"/>
          <w:szCs w:val="24"/>
        </w:rPr>
        <w:t>79 «Об отчетном периоде отражения хозяйственных операций в бухгалтерском учете» (далее</w:t>
      </w:r>
      <w:r w:rsidR="00B523D8">
        <w:rPr>
          <w:rFonts w:ascii="Arial" w:hAnsi="Arial"/>
          <w:sz w:val="24"/>
          <w:szCs w:val="24"/>
        </w:rPr>
        <w:t> —</w:t>
      </w:r>
      <w:r w:rsidRPr="00B523D8">
        <w:rPr>
          <w:rFonts w:ascii="Arial" w:hAnsi="Arial"/>
          <w:sz w:val="24"/>
          <w:szCs w:val="24"/>
        </w:rPr>
        <w:t xml:space="preserve"> постановление</w:t>
      </w:r>
      <w:r w:rsidR="002C31F2" w:rsidRPr="00B523D8">
        <w:rPr>
          <w:rFonts w:ascii="Arial" w:hAnsi="Arial"/>
          <w:sz w:val="24"/>
          <w:szCs w:val="24"/>
        </w:rPr>
        <w:t xml:space="preserve"> </w:t>
      </w:r>
      <w:r w:rsidR="00B523D8">
        <w:rPr>
          <w:rFonts w:ascii="Arial" w:hAnsi="Arial"/>
          <w:sz w:val="24"/>
          <w:szCs w:val="24"/>
        </w:rPr>
        <w:t>№ </w:t>
      </w:r>
      <w:r w:rsidRPr="00B523D8">
        <w:rPr>
          <w:rFonts w:ascii="Arial" w:hAnsi="Arial"/>
          <w:sz w:val="24"/>
          <w:szCs w:val="24"/>
        </w:rPr>
        <w:t>79).</w:t>
      </w:r>
    </w:p>
    <w:p w14:paraId="557C9E87" w14:textId="77777777" w:rsidR="00C34C47" w:rsidRPr="00B523D8" w:rsidRDefault="00C34C47" w:rsidP="00C34C47">
      <w:pPr>
        <w:autoSpaceDE w:val="0"/>
        <w:autoSpaceDN w:val="0"/>
        <w:adjustRightInd w:val="0"/>
        <w:spacing w:after="0" w:line="240" w:lineRule="auto"/>
        <w:ind w:firstLine="284"/>
        <w:jc w:val="both"/>
        <w:rPr>
          <w:rFonts w:ascii="Arial" w:hAnsi="Arial"/>
          <w:sz w:val="24"/>
          <w:szCs w:val="24"/>
        </w:rPr>
      </w:pPr>
      <w:r w:rsidRPr="00B523D8">
        <w:rPr>
          <w:rFonts w:ascii="Arial" w:eastAsia="Calibri" w:hAnsi="Arial"/>
          <w:sz w:val="24"/>
          <w:szCs w:val="24"/>
        </w:rPr>
        <w:t xml:space="preserve">В соответствии с пунктом </w:t>
      </w:r>
      <w:r w:rsidRPr="00B523D8">
        <w:rPr>
          <w:rFonts w:ascii="Arial" w:hAnsi="Arial"/>
          <w:sz w:val="24"/>
          <w:szCs w:val="24"/>
        </w:rPr>
        <w:t>6</w:t>
      </w:r>
      <w:r w:rsidRPr="00B523D8">
        <w:rPr>
          <w:rFonts w:ascii="Arial" w:hAnsi="Arial"/>
          <w:sz w:val="24"/>
          <w:szCs w:val="24"/>
          <w:vertAlign w:val="superscript"/>
        </w:rPr>
        <w:t>1</w:t>
      </w:r>
      <w:r w:rsidRPr="00B523D8">
        <w:rPr>
          <w:rFonts w:ascii="Arial" w:hAnsi="Arial"/>
          <w:sz w:val="24"/>
          <w:szCs w:val="24"/>
        </w:rPr>
        <w:t xml:space="preserve"> если иная дата не установлена статьей 121 НК, при оказании услуги, результаты которой заказчик может использовать по мере ее оказания, днем оказания услуги признается:</w:t>
      </w:r>
    </w:p>
    <w:p w14:paraId="28DA79AF" w14:textId="7A2AD78E" w:rsidR="00C34C47" w:rsidRPr="00B523D8" w:rsidRDefault="00C34C47" w:rsidP="00C34C47">
      <w:pPr>
        <w:autoSpaceDE w:val="0"/>
        <w:autoSpaceDN w:val="0"/>
        <w:adjustRightInd w:val="0"/>
        <w:spacing w:after="0" w:line="240" w:lineRule="auto"/>
        <w:ind w:firstLine="284"/>
        <w:jc w:val="both"/>
        <w:rPr>
          <w:rFonts w:ascii="Arial" w:hAnsi="Arial"/>
          <w:sz w:val="24"/>
          <w:szCs w:val="24"/>
        </w:rPr>
      </w:pPr>
      <w:r w:rsidRPr="00B523D8">
        <w:rPr>
          <w:rFonts w:ascii="Arial" w:hAnsi="Arial"/>
          <w:sz w:val="24"/>
          <w:szCs w:val="24"/>
        </w:rPr>
        <w:t>если период оказания услуги начинается и завершается в одном календарном месяце</w:t>
      </w:r>
      <w:r w:rsidR="00B523D8">
        <w:rPr>
          <w:rFonts w:ascii="Arial" w:hAnsi="Arial"/>
          <w:sz w:val="24"/>
          <w:szCs w:val="24"/>
        </w:rPr>
        <w:t> —</w:t>
      </w:r>
      <w:r w:rsidRPr="00B523D8">
        <w:rPr>
          <w:rFonts w:ascii="Arial" w:hAnsi="Arial"/>
          <w:sz w:val="24"/>
          <w:szCs w:val="24"/>
        </w:rPr>
        <w:t xml:space="preserve"> день завершения оказания услуги;</w:t>
      </w:r>
    </w:p>
    <w:p w14:paraId="607B03D7" w14:textId="0386858C" w:rsidR="00C34C47" w:rsidRPr="00B523D8" w:rsidRDefault="00C34C47" w:rsidP="00C34C47">
      <w:pPr>
        <w:autoSpaceDE w:val="0"/>
        <w:autoSpaceDN w:val="0"/>
        <w:adjustRightInd w:val="0"/>
        <w:spacing w:after="0" w:line="240" w:lineRule="auto"/>
        <w:ind w:firstLine="284"/>
        <w:jc w:val="both"/>
        <w:rPr>
          <w:rFonts w:ascii="Arial" w:hAnsi="Arial"/>
          <w:sz w:val="24"/>
          <w:szCs w:val="24"/>
        </w:rPr>
      </w:pPr>
      <w:r w:rsidRPr="00B523D8">
        <w:rPr>
          <w:rFonts w:ascii="Arial" w:hAnsi="Arial"/>
          <w:sz w:val="24"/>
          <w:szCs w:val="24"/>
        </w:rPr>
        <w:t>если период оказания услуги превышает один календарный месяц</w:t>
      </w:r>
      <w:r w:rsidR="00B523D8">
        <w:rPr>
          <w:rFonts w:ascii="Arial" w:hAnsi="Arial"/>
          <w:sz w:val="24"/>
          <w:szCs w:val="24"/>
        </w:rPr>
        <w:t> —</w:t>
      </w:r>
      <w:r w:rsidRPr="00B523D8">
        <w:rPr>
          <w:rFonts w:ascii="Arial" w:hAnsi="Arial"/>
          <w:sz w:val="24"/>
          <w:szCs w:val="24"/>
        </w:rPr>
        <w:t xml:space="preserve"> последний день каждого календарного месяца оказания услуги и день завершения оказания услуги.</w:t>
      </w:r>
    </w:p>
    <w:p w14:paraId="6A4F4411" w14:textId="77777777" w:rsidR="00C34C47" w:rsidRPr="00B523D8" w:rsidRDefault="00C34C47" w:rsidP="00C34C47">
      <w:pPr>
        <w:spacing w:after="0" w:line="240" w:lineRule="auto"/>
        <w:ind w:firstLine="284"/>
        <w:jc w:val="both"/>
        <w:rPr>
          <w:rFonts w:ascii="Arial" w:eastAsia="Calibri" w:hAnsi="Arial"/>
          <w:sz w:val="24"/>
          <w:szCs w:val="24"/>
        </w:rPr>
      </w:pPr>
      <w:r w:rsidRPr="00B523D8">
        <w:rPr>
          <w:rFonts w:ascii="Arial" w:eastAsia="Calibri" w:hAnsi="Arial"/>
          <w:sz w:val="24"/>
          <w:szCs w:val="24"/>
        </w:rPr>
        <w:t>Пунктом 6</w:t>
      </w:r>
      <w:r w:rsidRPr="00B523D8">
        <w:rPr>
          <w:rFonts w:ascii="Arial" w:eastAsia="Calibri" w:hAnsi="Arial"/>
          <w:sz w:val="24"/>
          <w:szCs w:val="24"/>
          <w:vertAlign w:val="superscript"/>
        </w:rPr>
        <w:t xml:space="preserve">2 </w:t>
      </w:r>
      <w:r w:rsidRPr="00B523D8">
        <w:rPr>
          <w:rFonts w:ascii="Arial" w:eastAsia="Calibri" w:hAnsi="Arial"/>
          <w:sz w:val="24"/>
          <w:szCs w:val="24"/>
        </w:rPr>
        <w:t>статьи 121 НК определено, что если иная дата не установлена статьей 121 НК, при выполнении работы (этапа работы), оказании услуги (этапа услуги), результат которых не может быть использован заказчиком до завершения выполнения работы (этапа работы), оказания услуги (этапа услуги), днем выполнения работы (этапа работы), оказания услуги (этапа услуги) признается:</w:t>
      </w:r>
    </w:p>
    <w:p w14:paraId="7DF32EC4" w14:textId="65976D90" w:rsidR="00C34C47" w:rsidRPr="00B523D8" w:rsidRDefault="00C34C47" w:rsidP="00C34C47">
      <w:pPr>
        <w:spacing w:after="0" w:line="240" w:lineRule="auto"/>
        <w:ind w:firstLine="284"/>
        <w:jc w:val="both"/>
        <w:rPr>
          <w:rFonts w:ascii="Arial" w:eastAsia="Calibri" w:hAnsi="Arial"/>
          <w:sz w:val="24"/>
          <w:szCs w:val="24"/>
        </w:rPr>
      </w:pPr>
      <w:r w:rsidRPr="00B523D8">
        <w:rPr>
          <w:rFonts w:ascii="Arial" w:eastAsia="Calibri" w:hAnsi="Arial"/>
          <w:sz w:val="24"/>
          <w:szCs w:val="24"/>
        </w:rPr>
        <w:t>день завершения выполнения работы (этапа работы), оказания услуги (этапа услуги), указанный в первичном учетном документе,</w:t>
      </w:r>
      <w:r w:rsidR="00B523D8">
        <w:rPr>
          <w:rFonts w:ascii="Arial" w:eastAsia="Calibri" w:hAnsi="Arial"/>
          <w:sz w:val="24"/>
          <w:szCs w:val="24"/>
        </w:rPr>
        <w:t> —</w:t>
      </w:r>
      <w:r w:rsidRPr="00B523D8">
        <w:rPr>
          <w:rFonts w:ascii="Arial" w:eastAsia="Calibri" w:hAnsi="Arial"/>
          <w:sz w:val="24"/>
          <w:szCs w:val="24"/>
        </w:rPr>
        <w:t xml:space="preserve"> при указании этого дня в первичном учетном документе;</w:t>
      </w:r>
    </w:p>
    <w:p w14:paraId="7556194C" w14:textId="754914B5" w:rsidR="00C34C47" w:rsidRPr="00B523D8" w:rsidRDefault="00C34C47" w:rsidP="00C34C47">
      <w:pPr>
        <w:spacing w:after="0" w:line="240" w:lineRule="auto"/>
        <w:ind w:firstLine="284"/>
        <w:jc w:val="both"/>
        <w:rPr>
          <w:rFonts w:ascii="Arial" w:eastAsia="Calibri" w:hAnsi="Arial"/>
          <w:sz w:val="24"/>
          <w:szCs w:val="24"/>
        </w:rPr>
      </w:pPr>
      <w:r w:rsidRPr="00B523D8">
        <w:rPr>
          <w:rFonts w:ascii="Arial" w:eastAsia="Calibri" w:hAnsi="Arial"/>
          <w:sz w:val="24"/>
          <w:szCs w:val="24"/>
        </w:rPr>
        <w:t>последний день периода выполнения работы (этапа работы), оказания услуги (этапа услуги), указанного в первичном учетном документе,</w:t>
      </w:r>
      <w:r w:rsidR="00B523D8">
        <w:rPr>
          <w:rFonts w:ascii="Arial" w:eastAsia="Calibri" w:hAnsi="Arial"/>
          <w:sz w:val="24"/>
          <w:szCs w:val="24"/>
        </w:rPr>
        <w:t> —</w:t>
      </w:r>
      <w:r w:rsidRPr="00B523D8">
        <w:rPr>
          <w:rFonts w:ascii="Arial" w:eastAsia="Calibri" w:hAnsi="Arial"/>
          <w:sz w:val="24"/>
          <w:szCs w:val="24"/>
        </w:rPr>
        <w:t xml:space="preserve"> при указании этого периода в первичном учетном документе; </w:t>
      </w:r>
    </w:p>
    <w:p w14:paraId="031581CF" w14:textId="62D70782" w:rsidR="00C34C47" w:rsidRPr="00B523D8" w:rsidRDefault="00C34C47" w:rsidP="00C34C47">
      <w:pPr>
        <w:spacing w:after="0" w:line="240" w:lineRule="auto"/>
        <w:ind w:firstLine="284"/>
        <w:jc w:val="both"/>
        <w:rPr>
          <w:rFonts w:ascii="Arial" w:eastAsia="Calibri" w:hAnsi="Arial"/>
          <w:sz w:val="24"/>
          <w:szCs w:val="24"/>
        </w:rPr>
      </w:pPr>
      <w:r w:rsidRPr="00B523D8">
        <w:rPr>
          <w:rFonts w:ascii="Arial" w:eastAsia="Calibri" w:hAnsi="Arial"/>
          <w:sz w:val="24"/>
          <w:szCs w:val="24"/>
        </w:rPr>
        <w:t>наиболее ранняя из дат, содержащихся в первичном учетном документе (за исключением даты договора (иного документа), даты платежа),</w:t>
      </w:r>
      <w:r w:rsidR="00B523D8">
        <w:rPr>
          <w:rFonts w:ascii="Arial" w:eastAsia="Calibri" w:hAnsi="Arial"/>
          <w:sz w:val="24"/>
          <w:szCs w:val="24"/>
        </w:rPr>
        <w:t> —</w:t>
      </w:r>
      <w:r w:rsidRPr="00B523D8">
        <w:rPr>
          <w:rFonts w:ascii="Arial" w:eastAsia="Calibri" w:hAnsi="Arial"/>
          <w:sz w:val="24"/>
          <w:szCs w:val="24"/>
        </w:rPr>
        <w:t xml:space="preserve"> в случаях, не указанных в подпунктах 6</w:t>
      </w:r>
      <w:r w:rsidRPr="00B523D8">
        <w:rPr>
          <w:rFonts w:ascii="Arial" w:eastAsia="Calibri" w:hAnsi="Arial"/>
          <w:sz w:val="24"/>
          <w:szCs w:val="24"/>
          <w:vertAlign w:val="superscript"/>
        </w:rPr>
        <w:t>2</w:t>
      </w:r>
      <w:r w:rsidRPr="00B523D8">
        <w:rPr>
          <w:rFonts w:ascii="Arial" w:eastAsia="Calibri" w:hAnsi="Arial"/>
          <w:sz w:val="24"/>
          <w:szCs w:val="24"/>
        </w:rPr>
        <w:t>.1 и 6</w:t>
      </w:r>
      <w:r w:rsidRPr="00B523D8">
        <w:rPr>
          <w:rFonts w:ascii="Arial" w:eastAsia="Calibri" w:hAnsi="Arial"/>
          <w:sz w:val="24"/>
          <w:szCs w:val="24"/>
          <w:vertAlign w:val="superscript"/>
        </w:rPr>
        <w:t>2</w:t>
      </w:r>
      <w:r w:rsidRPr="00B523D8">
        <w:rPr>
          <w:rFonts w:ascii="Arial" w:eastAsia="Calibri" w:hAnsi="Arial"/>
          <w:sz w:val="24"/>
          <w:szCs w:val="24"/>
        </w:rPr>
        <w:t>.2 пункта 6</w:t>
      </w:r>
      <w:r w:rsidRPr="00B523D8">
        <w:rPr>
          <w:rFonts w:ascii="Arial" w:eastAsia="Calibri" w:hAnsi="Arial"/>
          <w:sz w:val="24"/>
          <w:szCs w:val="24"/>
          <w:vertAlign w:val="superscript"/>
        </w:rPr>
        <w:t>2</w:t>
      </w:r>
      <w:r w:rsidRPr="00B523D8">
        <w:rPr>
          <w:rFonts w:ascii="Arial" w:eastAsia="Calibri" w:hAnsi="Arial"/>
          <w:sz w:val="24"/>
          <w:szCs w:val="24"/>
        </w:rPr>
        <w:t xml:space="preserve"> статьи 121 НК.</w:t>
      </w:r>
    </w:p>
    <w:p w14:paraId="6B2185CA" w14:textId="77777777"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rPr>
        <w:t>Эти положения применяются также, если оформление первичного учетного документа завершено по истечении месяца, на который приходится дата выполнения работ (оказания услуг) (ч. 2 п. 6 ст. 121 НК).</w:t>
      </w:r>
    </w:p>
    <w:p w14:paraId="00167AF1" w14:textId="77777777" w:rsidR="00C34C47" w:rsidRPr="00B523D8" w:rsidRDefault="00C34C47" w:rsidP="00C34C47">
      <w:pPr>
        <w:spacing w:after="0" w:line="240" w:lineRule="auto"/>
        <w:ind w:firstLine="284"/>
        <w:jc w:val="both"/>
        <w:rPr>
          <w:rFonts w:ascii="Arial" w:hAnsi="Arial"/>
          <w:sz w:val="24"/>
          <w:szCs w:val="24"/>
        </w:rPr>
      </w:pPr>
      <w:r w:rsidRPr="00B523D8">
        <w:rPr>
          <w:rFonts w:ascii="Arial" w:hAnsi="Arial"/>
          <w:bCs/>
          <w:sz w:val="24"/>
          <w:szCs w:val="24"/>
        </w:rPr>
        <w:t xml:space="preserve">Согласно пункту </w:t>
      </w:r>
      <w:r w:rsidRPr="00B523D8">
        <w:rPr>
          <w:rFonts w:ascii="Arial" w:eastAsia="Calibri" w:hAnsi="Arial"/>
          <w:bCs/>
          <w:sz w:val="24"/>
          <w:szCs w:val="24"/>
        </w:rPr>
        <w:t>6</w:t>
      </w:r>
      <w:r w:rsidRPr="00B523D8">
        <w:rPr>
          <w:rFonts w:ascii="Arial" w:eastAsia="Calibri" w:hAnsi="Arial"/>
          <w:bCs/>
          <w:sz w:val="24"/>
          <w:szCs w:val="24"/>
          <w:vertAlign w:val="superscript"/>
        </w:rPr>
        <w:t>3</w:t>
      </w:r>
      <w:r w:rsidRPr="00B523D8">
        <w:rPr>
          <w:rFonts w:ascii="Arial" w:eastAsia="Calibri" w:hAnsi="Arial"/>
          <w:bCs/>
          <w:sz w:val="24"/>
          <w:szCs w:val="24"/>
        </w:rPr>
        <w:t xml:space="preserve"> статьи 121 НК п</w:t>
      </w:r>
      <w:r w:rsidRPr="00B523D8">
        <w:rPr>
          <w:rFonts w:ascii="Arial" w:eastAsia="Calibri" w:hAnsi="Arial"/>
          <w:sz w:val="24"/>
          <w:szCs w:val="24"/>
        </w:rPr>
        <w:t>оложения пунктов 6</w:t>
      </w:r>
      <w:r w:rsidRPr="00B523D8">
        <w:rPr>
          <w:rFonts w:ascii="Arial" w:eastAsia="Calibri" w:hAnsi="Arial"/>
          <w:sz w:val="24"/>
          <w:szCs w:val="24"/>
          <w:vertAlign w:val="superscript"/>
        </w:rPr>
        <w:t>1</w:t>
      </w:r>
      <w:r w:rsidRPr="00B523D8">
        <w:rPr>
          <w:rFonts w:ascii="Arial" w:eastAsia="Calibri" w:hAnsi="Arial"/>
          <w:sz w:val="24"/>
          <w:szCs w:val="24"/>
        </w:rPr>
        <w:t xml:space="preserve"> и 6</w:t>
      </w:r>
      <w:r w:rsidRPr="00B523D8">
        <w:rPr>
          <w:rFonts w:ascii="Arial" w:eastAsia="Calibri" w:hAnsi="Arial"/>
          <w:sz w:val="24"/>
          <w:szCs w:val="24"/>
          <w:vertAlign w:val="superscript"/>
        </w:rPr>
        <w:t>2</w:t>
      </w:r>
      <w:r w:rsidRPr="00B523D8">
        <w:rPr>
          <w:rFonts w:ascii="Arial" w:eastAsia="Calibri" w:hAnsi="Arial"/>
          <w:sz w:val="24"/>
          <w:szCs w:val="24"/>
        </w:rPr>
        <w:t xml:space="preserve"> настоящей статьи применяются также для целей пункта 8 статьи 130 НК при предъявлении к возмещению стоимости приобретенных работ (услуг) в соответствии с подпунктом 2.12.2 пункта 2 статьи 115 НК.</w:t>
      </w:r>
    </w:p>
    <w:p w14:paraId="4DDBD19D" w14:textId="77777777" w:rsidR="00B523D8" w:rsidRDefault="00B523D8" w:rsidP="00B523D8">
      <w:pPr>
        <w:spacing w:after="0" w:line="240" w:lineRule="auto"/>
        <w:jc w:val="both"/>
        <w:rPr>
          <w:rFonts w:ascii="Arial" w:eastAsia="Calibri" w:hAnsi="Arial"/>
          <w:sz w:val="24"/>
          <w:szCs w:val="24"/>
        </w:rPr>
      </w:pPr>
    </w:p>
    <w:p w14:paraId="797730F6" w14:textId="00D38682" w:rsidR="00C34C47" w:rsidRPr="00B523D8" w:rsidRDefault="00C34C47" w:rsidP="00C34C47">
      <w:pPr>
        <w:spacing w:after="0" w:line="240" w:lineRule="auto"/>
        <w:ind w:firstLine="284"/>
        <w:jc w:val="both"/>
        <w:rPr>
          <w:rFonts w:ascii="Arial" w:hAnsi="Arial"/>
        </w:rPr>
      </w:pPr>
      <w:r w:rsidRPr="00B523D8">
        <w:rPr>
          <w:rFonts w:ascii="Arial" w:eastAsia="Calibri" w:hAnsi="Arial"/>
          <w:b/>
          <w:bCs/>
        </w:rPr>
        <w:t>Справочно.</w:t>
      </w:r>
      <w:r w:rsidRPr="00B523D8">
        <w:rPr>
          <w:rFonts w:ascii="Arial" w:eastAsia="Calibri" w:hAnsi="Arial"/>
        </w:rPr>
        <w:t xml:space="preserve"> В</w:t>
      </w:r>
      <w:r w:rsidRPr="00B523D8">
        <w:rPr>
          <w:rFonts w:ascii="Arial" w:hAnsi="Arial"/>
        </w:rPr>
        <w:t xml:space="preserve"> редакции пункта 6 статьи 121 НК, действовавшей до 01.01.2024, при выполнении работы (этапа работы), оказании услуги (этапа услуги), результат которой не может быть использован заказчиком до завершения выполнения работы (этапа работы), </w:t>
      </w:r>
      <w:r w:rsidRPr="00B523D8">
        <w:rPr>
          <w:rFonts w:ascii="Arial" w:hAnsi="Arial"/>
        </w:rPr>
        <w:lastRenderedPageBreak/>
        <w:t>оказания услуги (этапа услуги), днем выполнения работы (этапа работы), оказания услуги (этапа услуги) признавался:</w:t>
      </w:r>
      <w:bookmarkStart w:id="0" w:name="Par1"/>
      <w:bookmarkEnd w:id="0"/>
    </w:p>
    <w:p w14:paraId="6C9E3D29" w14:textId="77777777" w:rsidR="00C34C47" w:rsidRPr="00B523D8" w:rsidRDefault="00C34C47" w:rsidP="00C34C47">
      <w:pPr>
        <w:autoSpaceDE w:val="0"/>
        <w:autoSpaceDN w:val="0"/>
        <w:adjustRightInd w:val="0"/>
        <w:spacing w:after="0" w:line="240" w:lineRule="auto"/>
        <w:ind w:firstLine="284"/>
        <w:jc w:val="both"/>
        <w:rPr>
          <w:rFonts w:ascii="Arial" w:hAnsi="Arial"/>
        </w:rPr>
      </w:pPr>
      <w:r w:rsidRPr="00B523D8">
        <w:rPr>
          <w:rFonts w:ascii="Arial" w:hAnsi="Arial"/>
        </w:rPr>
        <w:t>день завершения выполнения работы (этапа работы), оказания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bookmarkStart w:id="1" w:name="Par2"/>
      <w:bookmarkEnd w:id="1"/>
    </w:p>
    <w:p w14:paraId="0D9D35D3" w14:textId="77777777" w:rsidR="00C34C47" w:rsidRPr="00B523D8" w:rsidRDefault="00C34C47" w:rsidP="00C34C47">
      <w:pPr>
        <w:autoSpaceDE w:val="0"/>
        <w:autoSpaceDN w:val="0"/>
        <w:adjustRightInd w:val="0"/>
        <w:spacing w:after="0" w:line="240" w:lineRule="auto"/>
        <w:ind w:firstLine="284"/>
        <w:jc w:val="both"/>
        <w:rPr>
          <w:rFonts w:ascii="Arial" w:hAnsi="Arial"/>
        </w:rPr>
      </w:pPr>
      <w:r w:rsidRPr="00B523D8">
        <w:rPr>
          <w:rFonts w:ascii="Arial" w:hAnsi="Arial"/>
        </w:rPr>
        <w:t>день завершения приемки работы (этапа работы),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14:paraId="632690BB" w14:textId="486EDB97" w:rsidR="00C34C47" w:rsidRPr="00B523D8" w:rsidRDefault="00C34C47" w:rsidP="00C34C47">
      <w:pPr>
        <w:autoSpaceDE w:val="0"/>
        <w:autoSpaceDN w:val="0"/>
        <w:adjustRightInd w:val="0"/>
        <w:spacing w:after="0" w:line="240" w:lineRule="auto"/>
        <w:ind w:firstLine="284"/>
        <w:jc w:val="both"/>
        <w:rPr>
          <w:rFonts w:ascii="Arial" w:hAnsi="Arial"/>
        </w:rPr>
      </w:pPr>
      <w:r w:rsidRPr="00B523D8">
        <w:rPr>
          <w:rFonts w:ascii="Arial" w:hAnsi="Arial"/>
        </w:rPr>
        <w:t>дата составления первичного учетного документа</w:t>
      </w:r>
      <w:r w:rsidR="00B523D8" w:rsidRPr="00B523D8">
        <w:rPr>
          <w:rFonts w:ascii="Arial" w:hAnsi="Arial"/>
        </w:rPr>
        <w:t> —</w:t>
      </w:r>
      <w:r w:rsidRPr="00B523D8">
        <w:rPr>
          <w:rFonts w:ascii="Arial" w:hAnsi="Arial"/>
        </w:rPr>
        <w:t xml:space="preserve"> в случаях, не указанных выше.</w:t>
      </w:r>
    </w:p>
    <w:p w14:paraId="598B2ECC" w14:textId="77777777" w:rsidR="00C34C47" w:rsidRPr="00B523D8" w:rsidRDefault="00C34C47" w:rsidP="00C34C47">
      <w:pPr>
        <w:autoSpaceDE w:val="0"/>
        <w:autoSpaceDN w:val="0"/>
        <w:adjustRightInd w:val="0"/>
        <w:spacing w:after="0" w:line="240" w:lineRule="auto"/>
        <w:ind w:firstLine="284"/>
        <w:jc w:val="both"/>
        <w:rPr>
          <w:rFonts w:ascii="Arial" w:hAnsi="Arial"/>
          <w:b/>
        </w:rPr>
      </w:pPr>
      <w:r w:rsidRPr="00B523D8">
        <w:rPr>
          <w:rFonts w:ascii="Arial" w:hAnsi="Arial"/>
        </w:rPr>
        <w:t xml:space="preserve">Дата составления первичного учетного документа при </w:t>
      </w:r>
      <w:proofErr w:type="spellStart"/>
      <w:r w:rsidRPr="00B523D8">
        <w:rPr>
          <w:rFonts w:ascii="Arial" w:hAnsi="Arial"/>
        </w:rPr>
        <w:t>перевыставлении</w:t>
      </w:r>
      <w:proofErr w:type="spellEnd"/>
      <w:r w:rsidRPr="00B523D8">
        <w:rPr>
          <w:rFonts w:ascii="Arial" w:hAnsi="Arial"/>
        </w:rPr>
        <w:t xml:space="preserve"> стоимости коммунальных услуг являлась датой отражения хозяйственной операции по возмещению стоимости коммунальных услуг. </w:t>
      </w:r>
    </w:p>
    <w:p w14:paraId="36FC8DD9" w14:textId="77777777" w:rsidR="00B523D8" w:rsidRDefault="00B523D8" w:rsidP="00B523D8">
      <w:pPr>
        <w:spacing w:after="0" w:line="240" w:lineRule="auto"/>
        <w:jc w:val="both"/>
        <w:rPr>
          <w:rFonts w:ascii="Arial" w:hAnsi="Arial"/>
          <w:sz w:val="24"/>
          <w:szCs w:val="24"/>
        </w:rPr>
      </w:pPr>
    </w:p>
    <w:p w14:paraId="4B8F3248" w14:textId="05054A35"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rPr>
        <w:t>Пунктом 6 статьи 128 НК определено, что при изменении МФР новый порядок исчисления НДС применяется в отношении отгруженных товаров (выполненных работ, оказанных услуг), имущественных прав, переданных</w:t>
      </w:r>
      <w:r w:rsidRPr="00B523D8">
        <w:rPr>
          <w:rFonts w:ascii="Arial" w:hAnsi="Arial"/>
          <w:b/>
          <w:sz w:val="24"/>
          <w:szCs w:val="24"/>
        </w:rPr>
        <w:t xml:space="preserve"> с момента изменения порядка исчисления</w:t>
      </w:r>
      <w:r w:rsidRPr="00B523D8">
        <w:rPr>
          <w:rFonts w:ascii="Arial" w:hAnsi="Arial"/>
          <w:sz w:val="24"/>
          <w:szCs w:val="24"/>
        </w:rPr>
        <w:t xml:space="preserve"> НДС.</w:t>
      </w:r>
    </w:p>
    <w:p w14:paraId="4F88DCC1" w14:textId="11DA9953" w:rsidR="00C34C47" w:rsidRPr="00B523D8" w:rsidRDefault="00C34C47" w:rsidP="00C34C47">
      <w:pPr>
        <w:pStyle w:val="Arial"/>
        <w:rPr>
          <w:rFonts w:cs="Times New Roman"/>
          <w:sz w:val="24"/>
          <w:szCs w:val="24"/>
        </w:rPr>
      </w:pPr>
      <w:r w:rsidRPr="00B523D8">
        <w:rPr>
          <w:rFonts w:cs="Times New Roman"/>
          <w:sz w:val="24"/>
          <w:szCs w:val="24"/>
        </w:rPr>
        <w:t>Следовательно, по работам, услугам, в частности, результат которых не может быть использован до завершения выполнения работы (этапа работы), оказания услуги (этапа услуги), МФР по которым согласно НК в редакции, действующей в 2024</w:t>
      </w:r>
      <w:r w:rsidR="00B523D8">
        <w:rPr>
          <w:rFonts w:cs="Times New Roman"/>
          <w:sz w:val="24"/>
          <w:szCs w:val="24"/>
        </w:rPr>
        <w:t> г.</w:t>
      </w:r>
      <w:r w:rsidRPr="00B523D8">
        <w:rPr>
          <w:rFonts w:cs="Times New Roman"/>
          <w:sz w:val="24"/>
          <w:szCs w:val="24"/>
        </w:rPr>
        <w:t>, приходится на 2023</w:t>
      </w:r>
      <w:r w:rsidR="00B523D8">
        <w:rPr>
          <w:rFonts w:cs="Times New Roman"/>
          <w:sz w:val="24"/>
          <w:szCs w:val="24"/>
        </w:rPr>
        <w:t> г.</w:t>
      </w:r>
      <w:r w:rsidRPr="00B523D8">
        <w:rPr>
          <w:rFonts w:cs="Times New Roman"/>
          <w:sz w:val="24"/>
          <w:szCs w:val="24"/>
        </w:rPr>
        <w:t>, применяются положения пункта 6 статьи 121 НК в редакции, действовавшей до 01.01.2024.</w:t>
      </w:r>
    </w:p>
    <w:p w14:paraId="5089C7D5" w14:textId="2422D83D" w:rsidR="00C34C47" w:rsidRPr="00B523D8" w:rsidRDefault="00C34C47" w:rsidP="00C34C47">
      <w:pPr>
        <w:spacing w:after="0" w:line="240" w:lineRule="auto"/>
        <w:ind w:firstLine="284"/>
        <w:jc w:val="both"/>
        <w:rPr>
          <w:rStyle w:val="word-wrapper"/>
          <w:rFonts w:ascii="Arial" w:hAnsi="Arial"/>
          <w:sz w:val="24"/>
          <w:szCs w:val="24"/>
          <w:shd w:val="clear" w:color="auto" w:fill="FFFFFF"/>
        </w:rPr>
      </w:pPr>
      <w:r w:rsidRPr="00B523D8">
        <w:rPr>
          <w:rStyle w:val="word-wrapper"/>
          <w:rFonts w:ascii="Arial" w:hAnsi="Arial"/>
          <w:sz w:val="24"/>
          <w:szCs w:val="24"/>
          <w:shd w:val="clear" w:color="auto" w:fill="FFFFFF"/>
        </w:rPr>
        <w:t>Пунктом 6 статьи 4 Закона Республики Беларусь от 27.12.2023</w:t>
      </w:r>
      <w:r w:rsidR="002C31F2" w:rsidRPr="00B523D8">
        <w:rPr>
          <w:rStyle w:val="word-wrapper"/>
          <w:rFonts w:ascii="Arial" w:hAnsi="Arial"/>
          <w:sz w:val="24"/>
          <w:szCs w:val="24"/>
          <w:shd w:val="clear" w:color="auto" w:fill="FFFFFF"/>
        </w:rPr>
        <w:t xml:space="preserve"> </w:t>
      </w:r>
      <w:r w:rsidR="00B523D8">
        <w:rPr>
          <w:rStyle w:val="word-wrapper"/>
          <w:rFonts w:ascii="Arial" w:hAnsi="Arial"/>
          <w:sz w:val="24"/>
          <w:szCs w:val="24"/>
          <w:shd w:val="clear" w:color="auto" w:fill="FFFFFF"/>
        </w:rPr>
        <w:t>№ </w:t>
      </w:r>
      <w:r w:rsidRPr="00B523D8">
        <w:rPr>
          <w:rStyle w:val="word-wrapper"/>
          <w:rFonts w:ascii="Arial" w:hAnsi="Arial"/>
          <w:sz w:val="24"/>
          <w:szCs w:val="24"/>
          <w:shd w:val="clear" w:color="auto" w:fill="FFFFFF"/>
        </w:rPr>
        <w:t>327-З «Об изменении законов по вопросам налогообложения» определено, что при предъявлении к возмещению приобретенных работ (услуг), возникающих по договорам аренды (финансовой аренды (лизинга)), безвозмездного пользования, найма жилого помещения, налог на добавленную стоимость исчисляется (выделяется) в соответствии с пунктами 6</w:t>
      </w:r>
      <w:r w:rsidRPr="00B523D8">
        <w:rPr>
          <w:rStyle w:val="word-wrapper"/>
          <w:rFonts w:ascii="Arial" w:hAnsi="Arial"/>
          <w:sz w:val="24"/>
          <w:szCs w:val="24"/>
          <w:shd w:val="clear" w:color="auto" w:fill="FFFFFF"/>
          <w:vertAlign w:val="superscript"/>
        </w:rPr>
        <w:t>1</w:t>
      </w:r>
      <w:r w:rsidR="00B523D8" w:rsidRPr="00B523D8">
        <w:rPr>
          <w:rStyle w:val="word-wrapper"/>
          <w:rFonts w:ascii="Arial" w:hAnsi="Arial"/>
          <w:sz w:val="24"/>
          <w:szCs w:val="24"/>
          <w:shd w:val="clear" w:color="auto" w:fill="FFFFFF"/>
        </w:rPr>
        <w:t>–</w:t>
      </w:r>
      <w:r w:rsidRPr="00B523D8">
        <w:rPr>
          <w:rStyle w:val="word-wrapper"/>
          <w:rFonts w:ascii="Arial" w:hAnsi="Arial"/>
          <w:sz w:val="24"/>
          <w:szCs w:val="24"/>
          <w:shd w:val="clear" w:color="auto" w:fill="FFFFFF"/>
        </w:rPr>
        <w:t>6</w:t>
      </w:r>
      <w:r w:rsidRPr="00B523D8">
        <w:rPr>
          <w:rStyle w:val="word-wrapper"/>
          <w:rFonts w:ascii="Arial" w:hAnsi="Arial"/>
          <w:sz w:val="24"/>
          <w:szCs w:val="24"/>
          <w:shd w:val="clear" w:color="auto" w:fill="FFFFFF"/>
          <w:vertAlign w:val="superscript"/>
        </w:rPr>
        <w:t>3</w:t>
      </w:r>
      <w:r w:rsidRPr="00B523D8">
        <w:rPr>
          <w:rStyle w:val="word-wrapper"/>
          <w:rFonts w:ascii="Arial" w:hAnsi="Arial"/>
          <w:sz w:val="24"/>
          <w:szCs w:val="24"/>
          <w:shd w:val="clear" w:color="auto" w:fill="FFFFFF"/>
        </w:rPr>
        <w:t xml:space="preserve"> статьи 121</w:t>
      </w:r>
      <w:r w:rsidR="00B523D8">
        <w:rPr>
          <w:rStyle w:val="fake-non-breaking-space"/>
          <w:rFonts w:ascii="Arial" w:hAnsi="Arial"/>
          <w:sz w:val="24"/>
          <w:szCs w:val="24"/>
          <w:shd w:val="clear" w:color="auto" w:fill="FFFFFF"/>
        </w:rPr>
        <w:t xml:space="preserve"> </w:t>
      </w:r>
      <w:r w:rsidRPr="00B523D8">
        <w:rPr>
          <w:rStyle w:val="word-wrapper"/>
          <w:rFonts w:ascii="Arial" w:hAnsi="Arial"/>
          <w:sz w:val="24"/>
          <w:szCs w:val="24"/>
          <w:shd w:val="clear" w:color="auto" w:fill="FFFFFF"/>
        </w:rPr>
        <w:t>НК в отношении подлежащих возмещению работ (услуг), МФР которых наступил с 01.01.2024.</w:t>
      </w:r>
    </w:p>
    <w:p w14:paraId="50C4098C" w14:textId="5EAC502B" w:rsidR="00C34C47" w:rsidRPr="00B523D8" w:rsidRDefault="00C34C47" w:rsidP="00C34C47">
      <w:pPr>
        <w:pStyle w:val="Arial"/>
        <w:rPr>
          <w:rFonts w:cs="Times New Roman"/>
          <w:sz w:val="24"/>
          <w:szCs w:val="24"/>
        </w:rPr>
      </w:pPr>
      <w:r w:rsidRPr="00B523D8">
        <w:rPr>
          <w:rFonts w:cs="Times New Roman"/>
          <w:sz w:val="24"/>
          <w:szCs w:val="24"/>
        </w:rPr>
        <w:t>Соответственно</w:t>
      </w:r>
      <w:r w:rsidRPr="00B523D8">
        <w:rPr>
          <w:rFonts w:cs="Times New Roman"/>
          <w:bCs/>
          <w:sz w:val="24"/>
          <w:szCs w:val="24"/>
        </w:rPr>
        <w:t xml:space="preserve"> </w:t>
      </w:r>
      <w:r w:rsidRPr="00B523D8">
        <w:rPr>
          <w:rFonts w:cs="Times New Roman"/>
          <w:sz w:val="24"/>
          <w:szCs w:val="24"/>
        </w:rPr>
        <w:t>по приобретенным работам (услугам), возникающим в связи с договором аренды и предъявленным к возмещению за декабрь 2023</w:t>
      </w:r>
      <w:r w:rsidR="00B523D8">
        <w:rPr>
          <w:rFonts w:cs="Times New Roman"/>
          <w:sz w:val="24"/>
          <w:szCs w:val="24"/>
        </w:rPr>
        <w:t> г.</w:t>
      </w:r>
      <w:r w:rsidRPr="00B523D8">
        <w:rPr>
          <w:rFonts w:cs="Times New Roman"/>
          <w:sz w:val="24"/>
          <w:szCs w:val="24"/>
        </w:rPr>
        <w:t xml:space="preserve"> в январе 2024</w:t>
      </w:r>
      <w:r w:rsidR="00B523D8">
        <w:rPr>
          <w:rFonts w:cs="Times New Roman"/>
          <w:sz w:val="24"/>
          <w:szCs w:val="24"/>
        </w:rPr>
        <w:t> г.</w:t>
      </w:r>
      <w:r w:rsidRPr="00B523D8">
        <w:rPr>
          <w:rFonts w:cs="Times New Roman"/>
          <w:sz w:val="24"/>
          <w:szCs w:val="24"/>
        </w:rPr>
        <w:t>, МФР будет признаваться в 2024</w:t>
      </w:r>
      <w:r w:rsidR="00B523D8">
        <w:rPr>
          <w:rFonts w:cs="Times New Roman"/>
          <w:sz w:val="24"/>
          <w:szCs w:val="24"/>
        </w:rPr>
        <w:t> г.</w:t>
      </w:r>
      <w:r w:rsidRPr="00B523D8">
        <w:rPr>
          <w:rFonts w:cs="Times New Roman"/>
          <w:sz w:val="24"/>
          <w:szCs w:val="24"/>
        </w:rPr>
        <w:t xml:space="preserve"> </w:t>
      </w:r>
    </w:p>
    <w:p w14:paraId="0BAF3187" w14:textId="67CE6F2E"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u w:val="single"/>
        </w:rPr>
        <w:t>Для целей исчисления налога на прибыль</w:t>
      </w:r>
      <w:r w:rsidRPr="00B523D8">
        <w:rPr>
          <w:rFonts w:ascii="Arial" w:hAnsi="Arial"/>
          <w:sz w:val="24"/>
          <w:szCs w:val="24"/>
        </w:rPr>
        <w:t xml:space="preserve"> на основании пункта 7 статьи 168 НК выручка от реализации на возмездной основе работ, услуг отражается на дату признания ее в бухгалтерском учете независимо от даты проведения расчетов по ним с соблюдением принципа (метода) начисления.</w:t>
      </w:r>
    </w:p>
    <w:p w14:paraId="5B0BD092" w14:textId="45765A3F" w:rsidR="00C34C47" w:rsidRPr="00B523D8" w:rsidRDefault="00C34C47" w:rsidP="00C34C47">
      <w:pPr>
        <w:spacing w:after="0" w:line="240" w:lineRule="auto"/>
        <w:ind w:firstLine="284"/>
        <w:jc w:val="both"/>
        <w:rPr>
          <w:rFonts w:ascii="Arial" w:eastAsia="Calibri" w:hAnsi="Arial"/>
          <w:sz w:val="24"/>
          <w:szCs w:val="24"/>
        </w:rPr>
      </w:pPr>
      <w:r w:rsidRPr="00B523D8">
        <w:rPr>
          <w:rFonts w:ascii="Arial" w:eastAsia="Calibri" w:hAnsi="Arial"/>
          <w:sz w:val="24"/>
          <w:szCs w:val="24"/>
        </w:rPr>
        <w:t xml:space="preserve">Таким образом, несмотря на то, что для целей исчисления налога на прибыль положения главы 16 НК в части признания выручки от реализации работ, услуг не изменились по сравнению с действовавшими в 2023 году, с учетом отмены </w:t>
      </w:r>
      <w:r w:rsidRPr="00B523D8">
        <w:rPr>
          <w:rFonts w:ascii="Arial" w:hAnsi="Arial"/>
          <w:sz w:val="24"/>
          <w:szCs w:val="24"/>
        </w:rPr>
        <w:t xml:space="preserve">постановления </w:t>
      </w:r>
      <w:r w:rsidR="00B523D8">
        <w:rPr>
          <w:rFonts w:ascii="Arial" w:hAnsi="Arial"/>
          <w:sz w:val="24"/>
          <w:szCs w:val="24"/>
        </w:rPr>
        <w:t>№ </w:t>
      </w:r>
      <w:r w:rsidRPr="00B523D8">
        <w:rPr>
          <w:rFonts w:ascii="Arial" w:hAnsi="Arial"/>
          <w:sz w:val="24"/>
          <w:szCs w:val="24"/>
        </w:rPr>
        <w:t>55</w:t>
      </w:r>
      <w:r w:rsidRPr="00B523D8">
        <w:rPr>
          <w:rFonts w:ascii="Arial" w:eastAsia="Calibri" w:hAnsi="Arial"/>
          <w:sz w:val="24"/>
          <w:szCs w:val="24"/>
        </w:rPr>
        <w:t xml:space="preserve"> и вступления в силу</w:t>
      </w:r>
      <w:r w:rsidR="002C31F2" w:rsidRPr="00B523D8">
        <w:rPr>
          <w:rFonts w:ascii="Arial" w:eastAsia="Calibri" w:hAnsi="Arial"/>
          <w:sz w:val="24"/>
          <w:szCs w:val="24"/>
        </w:rPr>
        <w:t xml:space="preserve"> </w:t>
      </w:r>
      <w:r w:rsidRPr="00B523D8">
        <w:rPr>
          <w:rFonts w:ascii="Arial" w:eastAsia="Calibri" w:hAnsi="Arial"/>
          <w:sz w:val="24"/>
          <w:szCs w:val="24"/>
        </w:rPr>
        <w:t xml:space="preserve">постановления </w:t>
      </w:r>
      <w:r w:rsidR="00B523D8">
        <w:rPr>
          <w:rFonts w:ascii="Arial" w:eastAsia="Calibri" w:hAnsi="Arial"/>
          <w:sz w:val="24"/>
          <w:szCs w:val="24"/>
        </w:rPr>
        <w:t>№ </w:t>
      </w:r>
      <w:r w:rsidRPr="00B523D8">
        <w:rPr>
          <w:rFonts w:ascii="Arial" w:eastAsia="Calibri" w:hAnsi="Arial"/>
          <w:sz w:val="24"/>
          <w:szCs w:val="24"/>
        </w:rPr>
        <w:t>79 с 2024 года при налогообложении прибыли будут применяться новые подходы к определению периода признания выручки от реализации работ, услуг, установленные для определения периода признания выручки для целей бухгалтерского учета.</w:t>
      </w:r>
    </w:p>
    <w:p w14:paraId="6F4D6AA5" w14:textId="758C1B70" w:rsidR="00C34C47" w:rsidRPr="00B523D8" w:rsidRDefault="00C34C47" w:rsidP="00C34C47">
      <w:pPr>
        <w:spacing w:after="0" w:line="240" w:lineRule="auto"/>
        <w:ind w:firstLine="284"/>
        <w:jc w:val="both"/>
        <w:rPr>
          <w:rFonts w:ascii="Arial" w:eastAsia="Calibri" w:hAnsi="Arial"/>
          <w:sz w:val="24"/>
          <w:szCs w:val="24"/>
        </w:rPr>
      </w:pPr>
      <w:r w:rsidRPr="00B523D8">
        <w:rPr>
          <w:rFonts w:ascii="Arial" w:eastAsia="Calibri" w:hAnsi="Arial"/>
          <w:sz w:val="24"/>
          <w:szCs w:val="24"/>
        </w:rPr>
        <w:t>При этом в силу пункта 1 статьи 168 НК при определении налоговой базы налога на прибыль выручка от реализации работ, услуг принимается в размере, уменьшенном на сумму НДС, исчисляемого от этой выручки, независимо от совпадения или несовпадения даты отражения выручки от реализации работ, услуг для целей налога на прибыль и МФР по этим работам, услугам для целей НДС.</w:t>
      </w:r>
    </w:p>
    <w:p w14:paraId="3F45074C" w14:textId="77777777" w:rsidR="00B523D8" w:rsidRDefault="00B523D8" w:rsidP="00C34C47">
      <w:pPr>
        <w:spacing w:after="0" w:line="240" w:lineRule="auto"/>
        <w:ind w:firstLine="284"/>
        <w:jc w:val="both"/>
        <w:rPr>
          <w:rFonts w:ascii="Arial" w:hAnsi="Arial"/>
          <w:b/>
          <w:sz w:val="24"/>
          <w:szCs w:val="24"/>
        </w:rPr>
      </w:pPr>
    </w:p>
    <w:p w14:paraId="08013494" w14:textId="193DFB25" w:rsidR="00C34C47" w:rsidRPr="00B523D8" w:rsidRDefault="00C34C47" w:rsidP="00C34C47">
      <w:pPr>
        <w:spacing w:after="0" w:line="240" w:lineRule="auto"/>
        <w:ind w:firstLine="284"/>
        <w:jc w:val="both"/>
        <w:rPr>
          <w:rFonts w:ascii="Arial" w:hAnsi="Arial"/>
          <w:sz w:val="24"/>
          <w:szCs w:val="24"/>
        </w:rPr>
      </w:pPr>
      <w:r w:rsidRPr="00B523D8">
        <w:rPr>
          <w:rFonts w:ascii="Arial" w:hAnsi="Arial"/>
          <w:b/>
          <w:sz w:val="24"/>
          <w:szCs w:val="24"/>
        </w:rPr>
        <w:t xml:space="preserve">Пример 1. </w:t>
      </w:r>
      <w:r w:rsidRPr="00B523D8">
        <w:rPr>
          <w:rFonts w:ascii="Arial" w:hAnsi="Arial"/>
          <w:sz w:val="24"/>
          <w:szCs w:val="24"/>
        </w:rPr>
        <w:t xml:space="preserve">По условиям договора на выполнение работ по ремонту оборудования результат выполненной подрядчиком работы подлежит осмотру и </w:t>
      </w:r>
      <w:r w:rsidRPr="00B523D8">
        <w:rPr>
          <w:rFonts w:ascii="Arial" w:hAnsi="Arial"/>
          <w:sz w:val="24"/>
          <w:szCs w:val="24"/>
        </w:rPr>
        <w:lastRenderedPageBreak/>
        <w:t>проверке заказчиком до подписания им первичного учетного документа. Работы</w:t>
      </w:r>
      <w:r w:rsidR="002C31F2" w:rsidRPr="00B523D8">
        <w:rPr>
          <w:rFonts w:ascii="Arial" w:hAnsi="Arial"/>
          <w:sz w:val="24"/>
          <w:szCs w:val="24"/>
        </w:rPr>
        <w:t xml:space="preserve"> </w:t>
      </w:r>
      <w:r w:rsidRPr="00B523D8">
        <w:rPr>
          <w:rFonts w:ascii="Arial" w:hAnsi="Arial"/>
          <w:sz w:val="24"/>
          <w:szCs w:val="24"/>
        </w:rPr>
        <w:t>выполнены подрядчиком 29.12.2023 и их результат проверен заказчиком 03.01.2024, что отражено в первичном учетном документе, составленном 03.01.2024. Договор на выполнение работ по ремонту оборудования не содержит указаний о включении в первичные учетные документы каких-либо сведений (дат).</w:t>
      </w:r>
    </w:p>
    <w:p w14:paraId="314AD654" w14:textId="77777777"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rPr>
        <w:t>В этом случае:</w:t>
      </w:r>
    </w:p>
    <w:p w14:paraId="1F0D0FB6" w14:textId="79D886A4" w:rsidR="00C34C47" w:rsidRPr="00B523D8" w:rsidRDefault="00C34C47" w:rsidP="00C34C47">
      <w:pPr>
        <w:spacing w:after="0" w:line="240" w:lineRule="auto"/>
        <w:ind w:firstLine="284"/>
        <w:jc w:val="both"/>
        <w:rPr>
          <w:rFonts w:ascii="Arial" w:hAnsi="Arial"/>
          <w:color w:val="000000"/>
          <w:sz w:val="24"/>
          <w:szCs w:val="24"/>
        </w:rPr>
      </w:pPr>
      <w:r w:rsidRPr="00B523D8">
        <w:rPr>
          <w:rFonts w:ascii="Arial" w:hAnsi="Arial"/>
          <w:color w:val="242424"/>
          <w:sz w:val="24"/>
          <w:szCs w:val="24"/>
          <w:highlight w:val="white"/>
        </w:rPr>
        <w:t xml:space="preserve">для целей исчисления НДС днем </w:t>
      </w:r>
      <w:r w:rsidRPr="00B523D8">
        <w:rPr>
          <w:rFonts w:ascii="Arial" w:hAnsi="Arial"/>
          <w:sz w:val="24"/>
          <w:szCs w:val="24"/>
        </w:rPr>
        <w:t>выполнения работы (МФР) признается 03.01.2024 (дата составления первичного учетного документа в соответствии с пунктом 6 статьи 121 НК в редакции, действовавшей до 01.01.2024) и оборот по реализации этих работ отражается в налоговой декларации (расчете) по НДС за январь 2024 года (</w:t>
      </w:r>
      <w:r w:rsidRPr="00B523D8">
        <w:rPr>
          <w:rFonts w:ascii="Arial" w:eastAsia="Calibri" w:hAnsi="Arial"/>
          <w:sz w:val="24"/>
          <w:szCs w:val="24"/>
        </w:rPr>
        <w:t>за 1 квартал 2024 года для плательщиков, избравших отчетным периодом календарный квартал</w:t>
      </w:r>
      <w:r w:rsidRPr="00B523D8">
        <w:rPr>
          <w:rFonts w:ascii="Arial" w:hAnsi="Arial"/>
          <w:sz w:val="24"/>
          <w:szCs w:val="24"/>
        </w:rPr>
        <w:t>);</w:t>
      </w:r>
    </w:p>
    <w:p w14:paraId="53207FA0" w14:textId="02B2375F"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rPr>
        <w:t>для целей исчисления налога на прибыль выручка будет отражаться в том месяце,</w:t>
      </w:r>
      <w:r w:rsidR="002C31F2" w:rsidRPr="00B523D8">
        <w:rPr>
          <w:rFonts w:ascii="Arial" w:hAnsi="Arial"/>
          <w:sz w:val="24"/>
          <w:szCs w:val="24"/>
        </w:rPr>
        <w:t xml:space="preserve"> </w:t>
      </w:r>
      <w:r w:rsidRPr="00B523D8">
        <w:rPr>
          <w:rFonts w:ascii="Arial" w:hAnsi="Arial"/>
          <w:sz w:val="24"/>
          <w:szCs w:val="24"/>
        </w:rPr>
        <w:t>к которому относится выручка в бухгалтерском учете</w:t>
      </w:r>
      <w:r w:rsidR="00B523D8">
        <w:rPr>
          <w:rFonts w:ascii="Arial" w:hAnsi="Arial"/>
          <w:sz w:val="24"/>
          <w:szCs w:val="24"/>
        </w:rPr>
        <w:t>.</w:t>
      </w:r>
    </w:p>
    <w:p w14:paraId="6A5A3E4C" w14:textId="77777777" w:rsidR="00B523D8" w:rsidRDefault="00B523D8" w:rsidP="00C34C47">
      <w:pPr>
        <w:spacing w:after="0" w:line="240" w:lineRule="auto"/>
        <w:ind w:firstLine="284"/>
        <w:jc w:val="both"/>
        <w:rPr>
          <w:rFonts w:ascii="Arial" w:hAnsi="Arial"/>
          <w:b/>
          <w:sz w:val="24"/>
          <w:szCs w:val="24"/>
        </w:rPr>
      </w:pPr>
    </w:p>
    <w:p w14:paraId="20CCF40B" w14:textId="5635D5DC" w:rsidR="00C34C47" w:rsidRPr="00B523D8" w:rsidRDefault="00C34C47" w:rsidP="00C34C47">
      <w:pPr>
        <w:spacing w:after="0" w:line="240" w:lineRule="auto"/>
        <w:ind w:firstLine="284"/>
        <w:jc w:val="both"/>
        <w:rPr>
          <w:rFonts w:ascii="Arial" w:hAnsi="Arial"/>
          <w:sz w:val="24"/>
          <w:szCs w:val="24"/>
        </w:rPr>
      </w:pPr>
      <w:r w:rsidRPr="00B523D8">
        <w:rPr>
          <w:rFonts w:ascii="Arial" w:hAnsi="Arial"/>
          <w:b/>
          <w:sz w:val="24"/>
          <w:szCs w:val="24"/>
        </w:rPr>
        <w:t xml:space="preserve">Пример 2. </w:t>
      </w:r>
      <w:r w:rsidRPr="00B523D8">
        <w:rPr>
          <w:rFonts w:ascii="Arial" w:hAnsi="Arial"/>
          <w:sz w:val="24"/>
          <w:szCs w:val="24"/>
        </w:rPr>
        <w:t>В договоре на оказание рекламных услуг определен период оказания услуги с 08.01.2024 по 31.01.2024, который также указан в первичном учетном документе. Оказание услуги завершено в срок, установленный договором. Первичный учетный документ составлен 01.02.2024.</w:t>
      </w:r>
    </w:p>
    <w:p w14:paraId="71BB1871" w14:textId="77777777" w:rsidR="00C34C47" w:rsidRPr="00B523D8" w:rsidRDefault="00C34C47" w:rsidP="00C34C47">
      <w:pPr>
        <w:spacing w:after="0" w:line="240" w:lineRule="auto"/>
        <w:ind w:firstLine="284"/>
        <w:jc w:val="both"/>
        <w:rPr>
          <w:rStyle w:val="word-wrapper"/>
          <w:rFonts w:ascii="Arial" w:hAnsi="Arial"/>
          <w:sz w:val="24"/>
          <w:szCs w:val="24"/>
          <w:shd w:val="clear" w:color="auto" w:fill="FFFFFF"/>
        </w:rPr>
      </w:pPr>
      <w:r w:rsidRPr="00B523D8">
        <w:rPr>
          <w:rStyle w:val="word-wrapper"/>
          <w:rFonts w:ascii="Arial" w:hAnsi="Arial"/>
          <w:sz w:val="24"/>
          <w:szCs w:val="24"/>
          <w:shd w:val="clear" w:color="auto" w:fill="FFFFFF"/>
        </w:rPr>
        <w:t>В этом случае:</w:t>
      </w:r>
    </w:p>
    <w:p w14:paraId="31A5AE13" w14:textId="77777777" w:rsidR="00C34C47" w:rsidRPr="00B523D8" w:rsidRDefault="00C34C47" w:rsidP="00C34C47">
      <w:pPr>
        <w:spacing w:after="0" w:line="240" w:lineRule="auto"/>
        <w:ind w:firstLine="284"/>
        <w:jc w:val="both"/>
        <w:rPr>
          <w:rFonts w:ascii="Arial" w:eastAsia="Calibri" w:hAnsi="Arial"/>
          <w:sz w:val="24"/>
          <w:szCs w:val="24"/>
        </w:rPr>
      </w:pPr>
      <w:r w:rsidRPr="00B523D8">
        <w:rPr>
          <w:rStyle w:val="word-wrapper"/>
          <w:rFonts w:ascii="Arial" w:hAnsi="Arial"/>
          <w:sz w:val="24"/>
          <w:szCs w:val="24"/>
          <w:shd w:val="clear" w:color="auto" w:fill="FFFFFF"/>
        </w:rPr>
        <w:t xml:space="preserve">для целей исчисления НДС днем </w:t>
      </w:r>
      <w:r w:rsidRPr="00B523D8">
        <w:rPr>
          <w:rFonts w:ascii="Arial" w:eastAsia="Calibri" w:hAnsi="Arial"/>
          <w:sz w:val="24"/>
          <w:szCs w:val="24"/>
        </w:rPr>
        <w:t>оказания услуги (МФР) признается 31.01.2024 (последний день периода оказания услуги) и оборот по реализации этих услуг отражается в налоговой декларации (расчете) по НДС за январь 2024 года (за 1 квартал 2024 года для плательщиков, избравших отчетным периодом календарный квартал);</w:t>
      </w:r>
    </w:p>
    <w:p w14:paraId="3C13CEAB" w14:textId="77777777" w:rsidR="00C34C47" w:rsidRPr="00B523D8" w:rsidRDefault="00C34C47" w:rsidP="00C34C47">
      <w:pPr>
        <w:spacing w:after="0" w:line="240" w:lineRule="auto"/>
        <w:ind w:firstLine="284"/>
        <w:jc w:val="both"/>
        <w:rPr>
          <w:rFonts w:ascii="Arial" w:hAnsi="Arial"/>
          <w:sz w:val="24"/>
          <w:szCs w:val="24"/>
        </w:rPr>
      </w:pPr>
      <w:r w:rsidRPr="00B523D8">
        <w:rPr>
          <w:rFonts w:ascii="Arial" w:hAnsi="Arial"/>
          <w:sz w:val="24"/>
          <w:szCs w:val="24"/>
        </w:rPr>
        <w:t>для целей исчисления налога на прибыль выручка будет отражаться в том месяце, к которому относится выручка в бухгалтерском учете.</w:t>
      </w:r>
    </w:p>
    <w:p w14:paraId="72F91223" w14:textId="77777777" w:rsidR="00B523D8" w:rsidRDefault="00B523D8" w:rsidP="00C34C47">
      <w:pPr>
        <w:spacing w:after="0" w:line="240" w:lineRule="auto"/>
        <w:ind w:firstLine="284"/>
        <w:jc w:val="both"/>
        <w:rPr>
          <w:rStyle w:val="word-wrapper"/>
          <w:rFonts w:ascii="Arial" w:hAnsi="Arial"/>
          <w:b/>
          <w:bCs/>
          <w:sz w:val="24"/>
          <w:szCs w:val="24"/>
        </w:rPr>
      </w:pPr>
    </w:p>
    <w:p w14:paraId="5EEC3FB3" w14:textId="2314E099" w:rsidR="00C34C47" w:rsidRPr="00B523D8" w:rsidRDefault="00C34C47" w:rsidP="00C34C47">
      <w:pPr>
        <w:spacing w:after="0" w:line="240" w:lineRule="auto"/>
        <w:ind w:firstLine="284"/>
        <w:jc w:val="both"/>
        <w:rPr>
          <w:rStyle w:val="word-wrapper"/>
          <w:rFonts w:ascii="Arial" w:hAnsi="Arial"/>
          <w:sz w:val="24"/>
          <w:szCs w:val="24"/>
        </w:rPr>
      </w:pPr>
      <w:r w:rsidRPr="00B523D8">
        <w:rPr>
          <w:rStyle w:val="word-wrapper"/>
          <w:rFonts w:ascii="Arial" w:hAnsi="Arial"/>
          <w:b/>
          <w:bCs/>
          <w:sz w:val="24"/>
          <w:szCs w:val="24"/>
        </w:rPr>
        <w:t xml:space="preserve">Пример 3. </w:t>
      </w:r>
      <w:r w:rsidRPr="00B523D8">
        <w:rPr>
          <w:rStyle w:val="word-wrapper"/>
          <w:rFonts w:ascii="Arial" w:hAnsi="Arial"/>
          <w:sz w:val="24"/>
          <w:szCs w:val="24"/>
        </w:rPr>
        <w:t xml:space="preserve">Арендодатель исчисляет НДС по оборотам по возмещению стоимости потребленных арендатором коммунальных услуг, связанных с арендой и не включенных в сумму арендной платы (применяет нормы </w:t>
      </w:r>
      <w:proofErr w:type="spellStart"/>
      <w:r w:rsidRPr="00B523D8">
        <w:rPr>
          <w:rStyle w:val="word-wrapper"/>
          <w:rFonts w:ascii="Arial" w:hAnsi="Arial"/>
          <w:sz w:val="24"/>
          <w:szCs w:val="24"/>
        </w:rPr>
        <w:t>п.п</w:t>
      </w:r>
      <w:proofErr w:type="spellEnd"/>
      <w:r w:rsidRPr="00B523D8">
        <w:rPr>
          <w:rStyle w:val="word-wrapper"/>
          <w:rFonts w:ascii="Arial" w:hAnsi="Arial"/>
          <w:sz w:val="24"/>
          <w:szCs w:val="24"/>
        </w:rPr>
        <w:t>. 9.3 п. 9 ст. 122 НК). Арендодателем 10.01.2024 от поставщика жилищно-коммунальных услуг получен счет за декабрь 2023 года. Документ на возмещение коммунальных услуг за декабрь 2023 года составлен арендодателем 11.01.2024.</w:t>
      </w:r>
    </w:p>
    <w:p w14:paraId="28549E1B" w14:textId="77777777" w:rsidR="00C34C47" w:rsidRPr="00B523D8" w:rsidRDefault="00C34C47" w:rsidP="00C34C47">
      <w:pPr>
        <w:spacing w:after="0" w:line="240" w:lineRule="auto"/>
        <w:ind w:firstLine="284"/>
        <w:jc w:val="both"/>
        <w:rPr>
          <w:rFonts w:ascii="Arial" w:eastAsia="Calibri" w:hAnsi="Arial"/>
          <w:sz w:val="24"/>
          <w:szCs w:val="24"/>
        </w:rPr>
      </w:pPr>
      <w:r w:rsidRPr="00B523D8">
        <w:rPr>
          <w:rStyle w:val="word-wrapper"/>
          <w:rFonts w:ascii="Arial" w:hAnsi="Arial"/>
          <w:sz w:val="24"/>
          <w:szCs w:val="24"/>
          <w:shd w:val="clear" w:color="auto" w:fill="FFFFFF"/>
        </w:rPr>
        <w:t>В этом случае для целей исчисления НДС у арендодателя по указанным оборотам МФР определяется как 11</w:t>
      </w:r>
      <w:r w:rsidRPr="00B523D8">
        <w:rPr>
          <w:rFonts w:ascii="Arial" w:eastAsia="Calibri" w:hAnsi="Arial"/>
          <w:sz w:val="24"/>
          <w:szCs w:val="24"/>
        </w:rPr>
        <w:t>.01.2024 (</w:t>
      </w:r>
      <w:r w:rsidRPr="00B523D8">
        <w:rPr>
          <w:rFonts w:ascii="Arial" w:hAnsi="Arial"/>
          <w:sz w:val="24"/>
          <w:szCs w:val="24"/>
        </w:rPr>
        <w:t xml:space="preserve">дата составления первичного учетного документа) </w:t>
      </w:r>
      <w:r w:rsidRPr="00B523D8">
        <w:rPr>
          <w:rFonts w:ascii="Arial" w:eastAsia="Calibri" w:hAnsi="Arial"/>
          <w:sz w:val="24"/>
          <w:szCs w:val="24"/>
        </w:rPr>
        <w:t>и оборот по возмещению этих услуг отражается в налоговой декларации (расчете) по НДС за январь 2024 года (за 1 квартал 2024 года для плательщиков, избравших отчетным периодом календарный квартал).</w:t>
      </w:r>
    </w:p>
    <w:p w14:paraId="3D05C3DF" w14:textId="77777777" w:rsidR="00B523D8" w:rsidRDefault="00B523D8" w:rsidP="00C34C47">
      <w:pPr>
        <w:spacing w:after="0" w:line="240" w:lineRule="auto"/>
        <w:ind w:firstLine="284"/>
        <w:jc w:val="both"/>
        <w:rPr>
          <w:rStyle w:val="word-wrapper"/>
          <w:rFonts w:ascii="Arial" w:hAnsi="Arial"/>
          <w:b/>
          <w:bCs/>
          <w:sz w:val="24"/>
          <w:szCs w:val="24"/>
        </w:rPr>
      </w:pPr>
    </w:p>
    <w:p w14:paraId="514230BF" w14:textId="5839D0A2" w:rsidR="00C34C47" w:rsidRPr="00B523D8" w:rsidRDefault="00C34C47" w:rsidP="00C34C47">
      <w:pPr>
        <w:spacing w:after="0" w:line="240" w:lineRule="auto"/>
        <w:ind w:firstLine="284"/>
        <w:jc w:val="both"/>
        <w:rPr>
          <w:rStyle w:val="word-wrapper"/>
          <w:rFonts w:ascii="Arial" w:hAnsi="Arial"/>
          <w:sz w:val="24"/>
          <w:szCs w:val="24"/>
        </w:rPr>
      </w:pPr>
      <w:r w:rsidRPr="00B523D8">
        <w:rPr>
          <w:rStyle w:val="word-wrapper"/>
          <w:rFonts w:ascii="Arial" w:hAnsi="Arial"/>
          <w:b/>
          <w:bCs/>
          <w:sz w:val="24"/>
          <w:szCs w:val="24"/>
        </w:rPr>
        <w:t xml:space="preserve">Пример 4. </w:t>
      </w:r>
      <w:r w:rsidRPr="00B523D8">
        <w:rPr>
          <w:rStyle w:val="word-wrapper"/>
          <w:rFonts w:ascii="Arial" w:hAnsi="Arial"/>
          <w:sz w:val="24"/>
          <w:szCs w:val="24"/>
        </w:rPr>
        <w:t xml:space="preserve">Арендодатель исчисляет НДС по оборотам по возмещению арендатором стоимости потребленных коммунальных услуг, связанных с арендой и не включенных в сумму арендной платы (применяет нормы </w:t>
      </w:r>
      <w:proofErr w:type="spellStart"/>
      <w:r w:rsidRPr="00B523D8">
        <w:rPr>
          <w:rStyle w:val="word-wrapper"/>
          <w:rFonts w:ascii="Arial" w:hAnsi="Arial"/>
          <w:sz w:val="24"/>
          <w:szCs w:val="24"/>
        </w:rPr>
        <w:t>п.п</w:t>
      </w:r>
      <w:proofErr w:type="spellEnd"/>
      <w:r w:rsidRPr="00B523D8">
        <w:rPr>
          <w:rStyle w:val="word-wrapper"/>
          <w:rFonts w:ascii="Arial" w:hAnsi="Arial"/>
          <w:sz w:val="24"/>
          <w:szCs w:val="24"/>
        </w:rPr>
        <w:t>. 9.3 п. 9 ст. 122 НК). Арендодателем 14.02.2024 от поставщика жилищно-коммунальных услуг получен счет за январь 2024 года. Документ на возмещение коммунальных услуг за январь 2024 года составлен арендодателем 15.02.2024.</w:t>
      </w:r>
    </w:p>
    <w:p w14:paraId="7354FF67" w14:textId="77777777" w:rsidR="00C34C47" w:rsidRPr="00B523D8" w:rsidRDefault="00C34C47" w:rsidP="00C34C47">
      <w:pPr>
        <w:spacing w:after="0" w:line="240" w:lineRule="auto"/>
        <w:ind w:firstLine="284"/>
        <w:jc w:val="both"/>
        <w:rPr>
          <w:rFonts w:ascii="Arial" w:eastAsia="Calibri" w:hAnsi="Arial"/>
          <w:sz w:val="24"/>
          <w:szCs w:val="24"/>
        </w:rPr>
      </w:pPr>
      <w:r w:rsidRPr="00B523D8">
        <w:rPr>
          <w:rStyle w:val="word-wrapper"/>
          <w:rFonts w:ascii="Arial" w:hAnsi="Arial"/>
          <w:sz w:val="24"/>
          <w:szCs w:val="24"/>
          <w:shd w:val="clear" w:color="auto" w:fill="FFFFFF"/>
        </w:rPr>
        <w:t>В этом случае для целей исчисления НДС у арендодателя по указанным оборотам МФР определяется</w:t>
      </w:r>
      <w:r w:rsidRPr="00B523D8">
        <w:rPr>
          <w:rFonts w:ascii="Arial" w:eastAsia="Calibri" w:hAnsi="Arial"/>
          <w:sz w:val="24"/>
          <w:szCs w:val="24"/>
        </w:rPr>
        <w:t xml:space="preserve"> как 31.01.2024 (последний </w:t>
      </w:r>
      <w:r w:rsidRPr="00B523D8">
        <w:rPr>
          <w:rFonts w:ascii="Arial" w:hAnsi="Arial"/>
          <w:sz w:val="24"/>
          <w:szCs w:val="24"/>
        </w:rPr>
        <w:t>день периода оказания коммунальных услуг)</w:t>
      </w:r>
      <w:r w:rsidRPr="00B523D8">
        <w:rPr>
          <w:rFonts w:ascii="Arial" w:eastAsia="Calibri" w:hAnsi="Arial"/>
          <w:sz w:val="24"/>
          <w:szCs w:val="24"/>
        </w:rPr>
        <w:t xml:space="preserve"> и оборот по возмещению этих услуг отражается в налоговой декларации (расчете) по НДС за январь 2024 года (за 1 квартал 2024 года для плательщиков, избравших отчетным периодом календарный квартал).</w:t>
      </w:r>
    </w:p>
    <w:p w14:paraId="0237D8DC" w14:textId="77777777" w:rsidR="00B523D8" w:rsidRDefault="00B523D8" w:rsidP="00C34C47">
      <w:pPr>
        <w:spacing w:after="0" w:line="240" w:lineRule="auto"/>
        <w:ind w:firstLine="284"/>
        <w:jc w:val="both"/>
        <w:rPr>
          <w:rStyle w:val="word-wrapper"/>
          <w:rFonts w:ascii="Arial" w:hAnsi="Arial"/>
          <w:b/>
          <w:bCs/>
          <w:sz w:val="24"/>
          <w:szCs w:val="24"/>
        </w:rPr>
      </w:pPr>
    </w:p>
    <w:p w14:paraId="1ED70177" w14:textId="0A02D94F" w:rsidR="00C34C47" w:rsidRPr="00B523D8" w:rsidRDefault="00C34C47" w:rsidP="00C34C47">
      <w:pPr>
        <w:spacing w:after="0" w:line="240" w:lineRule="auto"/>
        <w:ind w:firstLine="284"/>
        <w:jc w:val="both"/>
        <w:rPr>
          <w:rStyle w:val="word-wrapper"/>
          <w:rFonts w:ascii="Arial" w:hAnsi="Arial"/>
          <w:sz w:val="24"/>
          <w:szCs w:val="24"/>
        </w:rPr>
      </w:pPr>
      <w:r w:rsidRPr="00B523D8">
        <w:rPr>
          <w:rStyle w:val="word-wrapper"/>
          <w:rFonts w:ascii="Arial" w:hAnsi="Arial"/>
          <w:b/>
          <w:bCs/>
          <w:sz w:val="24"/>
          <w:szCs w:val="24"/>
        </w:rPr>
        <w:lastRenderedPageBreak/>
        <w:t xml:space="preserve">Пример 5. </w:t>
      </w:r>
      <w:r w:rsidRPr="00B523D8">
        <w:rPr>
          <w:rStyle w:val="word-wrapper"/>
          <w:rFonts w:ascii="Arial" w:hAnsi="Arial"/>
          <w:sz w:val="24"/>
          <w:szCs w:val="24"/>
        </w:rPr>
        <w:t xml:space="preserve">Арендодатель </w:t>
      </w:r>
      <w:proofErr w:type="spellStart"/>
      <w:r w:rsidRPr="00B523D8">
        <w:rPr>
          <w:rStyle w:val="word-wrapper"/>
          <w:rFonts w:ascii="Arial" w:hAnsi="Arial"/>
          <w:sz w:val="24"/>
          <w:szCs w:val="24"/>
        </w:rPr>
        <w:t>перевыставляет</w:t>
      </w:r>
      <w:proofErr w:type="spellEnd"/>
      <w:r w:rsidRPr="00B523D8">
        <w:rPr>
          <w:rStyle w:val="word-wrapper"/>
          <w:rFonts w:ascii="Arial" w:hAnsi="Arial"/>
          <w:sz w:val="24"/>
          <w:szCs w:val="24"/>
        </w:rPr>
        <w:t xml:space="preserve"> арендатору стоимость услуг и соответствующую сумму НДС по оборотам по возмещению арендатором стоимости потребленных коммунальных услуг, связанных с арендой и не включенных в сумму арендной платы (применяет нормы</w:t>
      </w:r>
      <w:r w:rsidR="002C31F2" w:rsidRPr="00B523D8">
        <w:rPr>
          <w:rStyle w:val="word-wrapper"/>
          <w:rFonts w:ascii="Arial" w:hAnsi="Arial"/>
          <w:sz w:val="24"/>
          <w:szCs w:val="24"/>
        </w:rPr>
        <w:t xml:space="preserve"> </w:t>
      </w:r>
      <w:proofErr w:type="spellStart"/>
      <w:r w:rsidRPr="00B523D8">
        <w:rPr>
          <w:rStyle w:val="word-wrapper"/>
          <w:rFonts w:ascii="Arial" w:hAnsi="Arial"/>
          <w:sz w:val="24"/>
          <w:szCs w:val="24"/>
        </w:rPr>
        <w:t>п.п</w:t>
      </w:r>
      <w:proofErr w:type="spellEnd"/>
      <w:r w:rsidRPr="00B523D8">
        <w:rPr>
          <w:rStyle w:val="word-wrapper"/>
          <w:rFonts w:ascii="Arial" w:hAnsi="Arial"/>
          <w:sz w:val="24"/>
          <w:szCs w:val="24"/>
        </w:rPr>
        <w:t>. 2.12.2 п. 2 ст. 115 НК). Арендодателем 11.01.2024 от поставщика жилищно-коммунальных услуг получен счет за декабрь 2023 года. Документ на возмещение коммунальных услуг за декабрь 2023 года составлен арендодателем 12.01.2024.</w:t>
      </w:r>
    </w:p>
    <w:p w14:paraId="395FED33" w14:textId="375D8181" w:rsidR="00C34C47" w:rsidRPr="00B523D8" w:rsidRDefault="00C34C47" w:rsidP="00C34C47">
      <w:pPr>
        <w:spacing w:after="0" w:line="240" w:lineRule="auto"/>
        <w:ind w:firstLine="284"/>
        <w:jc w:val="both"/>
        <w:rPr>
          <w:rStyle w:val="word-wrapper"/>
          <w:rFonts w:ascii="Arial" w:hAnsi="Arial"/>
          <w:sz w:val="24"/>
          <w:szCs w:val="24"/>
          <w:shd w:val="clear" w:color="auto" w:fill="FFFFFF"/>
        </w:rPr>
      </w:pPr>
      <w:r w:rsidRPr="00B523D8">
        <w:rPr>
          <w:rStyle w:val="word-wrapper"/>
          <w:rFonts w:ascii="Arial" w:hAnsi="Arial"/>
          <w:sz w:val="24"/>
          <w:szCs w:val="24"/>
          <w:shd w:val="clear" w:color="auto" w:fill="FFFFFF"/>
        </w:rPr>
        <w:t xml:space="preserve">В этом случае арендодатель при </w:t>
      </w:r>
      <w:proofErr w:type="spellStart"/>
      <w:r w:rsidRPr="00B523D8">
        <w:rPr>
          <w:rStyle w:val="word-wrapper"/>
          <w:rFonts w:ascii="Arial" w:hAnsi="Arial"/>
          <w:sz w:val="24"/>
          <w:szCs w:val="24"/>
          <w:shd w:val="clear" w:color="auto" w:fill="FFFFFF"/>
        </w:rPr>
        <w:t>перевыставлении</w:t>
      </w:r>
      <w:proofErr w:type="spellEnd"/>
      <w:r w:rsidRPr="00B523D8">
        <w:rPr>
          <w:rStyle w:val="word-wrapper"/>
          <w:rFonts w:ascii="Arial" w:hAnsi="Arial"/>
          <w:sz w:val="24"/>
          <w:szCs w:val="24"/>
          <w:shd w:val="clear" w:color="auto" w:fill="FFFFFF"/>
        </w:rPr>
        <w:t xml:space="preserve"> арендатору стоимости коммунальных услуг за декабрь 2023 года в электронном счете</w:t>
      </w:r>
      <w:r w:rsidR="00B523D8">
        <w:rPr>
          <w:rStyle w:val="word-wrapper"/>
          <w:rFonts w:ascii="Arial" w:hAnsi="Arial"/>
          <w:sz w:val="24"/>
          <w:szCs w:val="24"/>
          <w:shd w:val="clear" w:color="auto" w:fill="FFFFFF"/>
        </w:rPr>
        <w:t>-</w:t>
      </w:r>
      <w:r w:rsidRPr="00B523D8">
        <w:rPr>
          <w:rStyle w:val="word-wrapper"/>
          <w:rFonts w:ascii="Arial" w:hAnsi="Arial"/>
          <w:sz w:val="24"/>
          <w:szCs w:val="24"/>
          <w:shd w:val="clear" w:color="auto" w:fill="FFFFFF"/>
        </w:rPr>
        <w:t>фактуре по НДС указывает дату совершения операции</w:t>
      </w:r>
      <w:r w:rsidR="00B523D8">
        <w:rPr>
          <w:rStyle w:val="word-wrapper"/>
          <w:rFonts w:ascii="Arial" w:hAnsi="Arial"/>
          <w:sz w:val="24"/>
          <w:szCs w:val="24"/>
          <w:shd w:val="clear" w:color="auto" w:fill="FFFFFF"/>
        </w:rPr>
        <w:t> —</w:t>
      </w:r>
      <w:r w:rsidRPr="00B523D8">
        <w:rPr>
          <w:rStyle w:val="word-wrapper"/>
          <w:rFonts w:ascii="Arial" w:hAnsi="Arial"/>
          <w:sz w:val="24"/>
          <w:szCs w:val="24"/>
          <w:shd w:val="clear" w:color="auto" w:fill="FFFFFF"/>
        </w:rPr>
        <w:t xml:space="preserve"> 12.01.2024 </w:t>
      </w:r>
      <w:r w:rsidRPr="00B523D8">
        <w:rPr>
          <w:rFonts w:ascii="Arial" w:eastAsia="Calibri" w:hAnsi="Arial"/>
          <w:sz w:val="24"/>
          <w:szCs w:val="24"/>
        </w:rPr>
        <w:t>(</w:t>
      </w:r>
      <w:r w:rsidRPr="00B523D8">
        <w:rPr>
          <w:rFonts w:ascii="Arial" w:hAnsi="Arial"/>
          <w:sz w:val="24"/>
          <w:szCs w:val="24"/>
        </w:rPr>
        <w:t>дата составления первичного учетного документа)</w:t>
      </w:r>
      <w:r w:rsidRPr="00B523D8">
        <w:rPr>
          <w:rStyle w:val="word-wrapper"/>
          <w:rFonts w:ascii="Arial" w:hAnsi="Arial"/>
          <w:sz w:val="24"/>
          <w:szCs w:val="24"/>
          <w:shd w:val="clear" w:color="auto" w:fill="FFFFFF"/>
        </w:rPr>
        <w:t>.</w:t>
      </w:r>
    </w:p>
    <w:p w14:paraId="78F383EB" w14:textId="77777777" w:rsidR="00B523D8" w:rsidRDefault="00B523D8" w:rsidP="00C34C47">
      <w:pPr>
        <w:spacing w:after="0" w:line="240" w:lineRule="auto"/>
        <w:ind w:firstLine="284"/>
        <w:jc w:val="both"/>
        <w:rPr>
          <w:rStyle w:val="word-wrapper"/>
          <w:rFonts w:ascii="Arial" w:hAnsi="Arial"/>
          <w:b/>
          <w:bCs/>
          <w:sz w:val="24"/>
          <w:szCs w:val="24"/>
        </w:rPr>
      </w:pPr>
    </w:p>
    <w:p w14:paraId="301B957F" w14:textId="638824AA" w:rsidR="00C34C47" w:rsidRPr="00B523D8" w:rsidRDefault="00C34C47" w:rsidP="00C34C47">
      <w:pPr>
        <w:spacing w:after="0" w:line="240" w:lineRule="auto"/>
        <w:ind w:firstLine="284"/>
        <w:jc w:val="both"/>
        <w:rPr>
          <w:rStyle w:val="word-wrapper"/>
          <w:rFonts w:ascii="Arial" w:hAnsi="Arial"/>
          <w:sz w:val="24"/>
          <w:szCs w:val="24"/>
        </w:rPr>
      </w:pPr>
      <w:r w:rsidRPr="00B523D8">
        <w:rPr>
          <w:rStyle w:val="word-wrapper"/>
          <w:rFonts w:ascii="Arial" w:hAnsi="Arial"/>
          <w:b/>
          <w:bCs/>
          <w:sz w:val="24"/>
          <w:szCs w:val="24"/>
        </w:rPr>
        <w:t xml:space="preserve">Пример 6. </w:t>
      </w:r>
      <w:r w:rsidRPr="00B523D8">
        <w:rPr>
          <w:rStyle w:val="word-wrapper"/>
          <w:rFonts w:ascii="Arial" w:hAnsi="Arial"/>
          <w:sz w:val="24"/>
          <w:szCs w:val="24"/>
        </w:rPr>
        <w:t xml:space="preserve">Арендодатель </w:t>
      </w:r>
      <w:proofErr w:type="spellStart"/>
      <w:r w:rsidRPr="00B523D8">
        <w:rPr>
          <w:rStyle w:val="word-wrapper"/>
          <w:rFonts w:ascii="Arial" w:hAnsi="Arial"/>
          <w:sz w:val="24"/>
          <w:szCs w:val="24"/>
        </w:rPr>
        <w:t>перевыставляет</w:t>
      </w:r>
      <w:proofErr w:type="spellEnd"/>
      <w:r w:rsidRPr="00B523D8">
        <w:rPr>
          <w:rStyle w:val="word-wrapper"/>
          <w:rFonts w:ascii="Arial" w:hAnsi="Arial"/>
          <w:sz w:val="24"/>
          <w:szCs w:val="24"/>
        </w:rPr>
        <w:t xml:space="preserve"> арендатору стоимость услуг и соответствующую сумму НДС по оборотам по возмещению арендатором стоимости потребленных коммунальных услуг, связанных с арендой и не включенных в сумму арендной платы (применяет нормы</w:t>
      </w:r>
      <w:r w:rsidR="002C31F2" w:rsidRPr="00B523D8">
        <w:rPr>
          <w:rStyle w:val="word-wrapper"/>
          <w:rFonts w:ascii="Arial" w:hAnsi="Arial"/>
          <w:sz w:val="24"/>
          <w:szCs w:val="24"/>
        </w:rPr>
        <w:t xml:space="preserve"> </w:t>
      </w:r>
      <w:proofErr w:type="spellStart"/>
      <w:r w:rsidRPr="00B523D8">
        <w:rPr>
          <w:rStyle w:val="word-wrapper"/>
          <w:rFonts w:ascii="Arial" w:hAnsi="Arial"/>
          <w:sz w:val="24"/>
          <w:szCs w:val="24"/>
        </w:rPr>
        <w:t>п.п</w:t>
      </w:r>
      <w:proofErr w:type="spellEnd"/>
      <w:r w:rsidRPr="00B523D8">
        <w:rPr>
          <w:rStyle w:val="word-wrapper"/>
          <w:rFonts w:ascii="Arial" w:hAnsi="Arial"/>
          <w:sz w:val="24"/>
          <w:szCs w:val="24"/>
        </w:rPr>
        <w:t>. 2.12.2 п. 2 ст. 115 НК). Арендодателем 13.02.2024 от поставщика жилищно-коммунальных услуг получен счет за январь 2024 года.</w:t>
      </w:r>
      <w:r w:rsidR="002C31F2" w:rsidRPr="00B523D8">
        <w:rPr>
          <w:rStyle w:val="word-wrapper"/>
          <w:rFonts w:ascii="Arial" w:hAnsi="Arial"/>
          <w:sz w:val="24"/>
          <w:szCs w:val="24"/>
        </w:rPr>
        <w:t xml:space="preserve"> </w:t>
      </w:r>
      <w:r w:rsidRPr="00B523D8">
        <w:rPr>
          <w:rStyle w:val="word-wrapper"/>
          <w:rFonts w:ascii="Arial" w:hAnsi="Arial"/>
          <w:sz w:val="24"/>
          <w:szCs w:val="24"/>
        </w:rPr>
        <w:t>Документ на возмещение коммунальных услуг за январь 2024 года составлен арендодателем 14.02.2024.</w:t>
      </w:r>
    </w:p>
    <w:p w14:paraId="2D42E60E" w14:textId="47786FE9" w:rsidR="00C34C47" w:rsidRPr="00B523D8" w:rsidRDefault="00C34C47" w:rsidP="00C34C47">
      <w:pPr>
        <w:spacing w:after="0" w:line="240" w:lineRule="auto"/>
        <w:ind w:firstLine="284"/>
        <w:jc w:val="both"/>
        <w:rPr>
          <w:rStyle w:val="word-wrapper"/>
          <w:rFonts w:ascii="Arial" w:hAnsi="Arial"/>
          <w:sz w:val="24"/>
          <w:szCs w:val="24"/>
          <w:shd w:val="clear" w:color="auto" w:fill="FFFFFF"/>
        </w:rPr>
      </w:pPr>
      <w:r w:rsidRPr="00B523D8">
        <w:rPr>
          <w:rStyle w:val="word-wrapper"/>
          <w:rFonts w:ascii="Arial" w:hAnsi="Arial"/>
          <w:sz w:val="24"/>
          <w:szCs w:val="24"/>
          <w:shd w:val="clear" w:color="auto" w:fill="FFFFFF"/>
        </w:rPr>
        <w:t xml:space="preserve">В этом случае арендодатель при </w:t>
      </w:r>
      <w:proofErr w:type="spellStart"/>
      <w:r w:rsidRPr="00B523D8">
        <w:rPr>
          <w:rStyle w:val="word-wrapper"/>
          <w:rFonts w:ascii="Arial" w:hAnsi="Arial"/>
          <w:sz w:val="24"/>
          <w:szCs w:val="24"/>
          <w:shd w:val="clear" w:color="auto" w:fill="FFFFFF"/>
        </w:rPr>
        <w:t>перевыставлении</w:t>
      </w:r>
      <w:proofErr w:type="spellEnd"/>
      <w:r w:rsidRPr="00B523D8">
        <w:rPr>
          <w:rStyle w:val="word-wrapper"/>
          <w:rFonts w:ascii="Arial" w:hAnsi="Arial"/>
          <w:sz w:val="24"/>
          <w:szCs w:val="24"/>
          <w:shd w:val="clear" w:color="auto" w:fill="FFFFFF"/>
        </w:rPr>
        <w:t xml:space="preserve"> арендатору стоимости коммунальных услуг за январь 2024 года в электронном счете</w:t>
      </w:r>
      <w:r w:rsidR="00B523D8">
        <w:rPr>
          <w:rStyle w:val="word-wrapper"/>
          <w:rFonts w:ascii="Arial" w:hAnsi="Arial"/>
          <w:sz w:val="24"/>
          <w:szCs w:val="24"/>
          <w:shd w:val="clear" w:color="auto" w:fill="FFFFFF"/>
        </w:rPr>
        <w:t>-</w:t>
      </w:r>
      <w:r w:rsidRPr="00B523D8">
        <w:rPr>
          <w:rStyle w:val="word-wrapper"/>
          <w:rFonts w:ascii="Arial" w:hAnsi="Arial"/>
          <w:sz w:val="24"/>
          <w:szCs w:val="24"/>
          <w:shd w:val="clear" w:color="auto" w:fill="FFFFFF"/>
        </w:rPr>
        <w:t>фактуре по НДС указывает дату совершения операции</w:t>
      </w:r>
      <w:r w:rsidR="00B523D8">
        <w:rPr>
          <w:rStyle w:val="word-wrapper"/>
          <w:rFonts w:ascii="Arial" w:hAnsi="Arial"/>
          <w:sz w:val="24"/>
          <w:szCs w:val="24"/>
          <w:shd w:val="clear" w:color="auto" w:fill="FFFFFF"/>
        </w:rPr>
        <w:t> —</w:t>
      </w:r>
      <w:r w:rsidRPr="00B523D8">
        <w:rPr>
          <w:rStyle w:val="word-wrapper"/>
          <w:rFonts w:ascii="Arial" w:hAnsi="Arial"/>
          <w:sz w:val="24"/>
          <w:szCs w:val="24"/>
          <w:shd w:val="clear" w:color="auto" w:fill="FFFFFF"/>
        </w:rPr>
        <w:t xml:space="preserve"> 31.01.2024 (последний день периода оказания коммунальных услуг).</w:t>
      </w:r>
    </w:p>
    <w:p w14:paraId="7489BE44" w14:textId="393C366F" w:rsidR="00AD017C" w:rsidRPr="00B523D8" w:rsidRDefault="00AD017C" w:rsidP="00B523D8">
      <w:pPr>
        <w:spacing w:after="0" w:line="240" w:lineRule="auto"/>
        <w:jc w:val="both"/>
        <w:rPr>
          <w:rStyle w:val="word-wrapper"/>
          <w:rFonts w:ascii="Arial" w:hAnsi="Arial"/>
          <w:sz w:val="24"/>
          <w:szCs w:val="24"/>
          <w:shd w:val="clear" w:color="auto" w:fill="FFFFFF"/>
        </w:rPr>
      </w:pPr>
    </w:p>
    <w:p w14:paraId="56010B54" w14:textId="77777777" w:rsidR="00B523D8" w:rsidRPr="00B523D8" w:rsidRDefault="00B523D8" w:rsidP="00B523D8">
      <w:pPr>
        <w:spacing w:after="0" w:line="240" w:lineRule="auto"/>
        <w:jc w:val="both"/>
        <w:rPr>
          <w:rStyle w:val="word-wrapper"/>
          <w:rFonts w:ascii="Arial" w:hAnsi="Arial"/>
          <w:sz w:val="24"/>
          <w:szCs w:val="24"/>
          <w:shd w:val="clear" w:color="auto" w:fill="FFFFFF"/>
        </w:rPr>
      </w:pPr>
    </w:p>
    <w:p w14:paraId="7A807469" w14:textId="58F450D5" w:rsidR="00C34C47" w:rsidRPr="00B523D8" w:rsidRDefault="00C34C47" w:rsidP="00B523D8">
      <w:pPr>
        <w:tabs>
          <w:tab w:val="left" w:pos="7797"/>
        </w:tabs>
        <w:spacing w:after="0" w:line="240" w:lineRule="auto"/>
        <w:jc w:val="both"/>
        <w:rPr>
          <w:rFonts w:ascii="Arial" w:hAnsi="Arial"/>
          <w:b/>
          <w:bCs/>
        </w:rPr>
      </w:pPr>
      <w:r w:rsidRPr="00B523D8">
        <w:rPr>
          <w:rFonts w:ascii="Arial" w:hAnsi="Arial"/>
          <w:b/>
          <w:bCs/>
        </w:rPr>
        <w:t>Заместитель Министра</w:t>
      </w:r>
      <w:r w:rsidR="002C31F2" w:rsidRPr="00B523D8">
        <w:rPr>
          <w:rFonts w:ascii="Arial" w:hAnsi="Arial"/>
          <w:b/>
          <w:bCs/>
        </w:rPr>
        <w:tab/>
      </w:r>
      <w:r w:rsidRPr="00B523D8">
        <w:rPr>
          <w:rFonts w:ascii="Arial" w:hAnsi="Arial"/>
          <w:b/>
          <w:bCs/>
        </w:rPr>
        <w:t xml:space="preserve">Э.А. </w:t>
      </w:r>
      <w:proofErr w:type="spellStart"/>
      <w:r w:rsidRPr="00B523D8">
        <w:rPr>
          <w:rFonts w:ascii="Arial" w:hAnsi="Arial"/>
          <w:b/>
          <w:bCs/>
        </w:rPr>
        <w:t>Селицкая</w:t>
      </w:r>
      <w:proofErr w:type="spellEnd"/>
    </w:p>
    <w:p w14:paraId="4E30E2FB" w14:textId="3118B95F" w:rsidR="00B15161" w:rsidRDefault="00B15161" w:rsidP="00274A03">
      <w:pPr>
        <w:suppressAutoHyphens/>
        <w:autoSpaceDE w:val="0"/>
        <w:autoSpaceDN w:val="0"/>
        <w:adjustRightInd w:val="0"/>
        <w:spacing w:after="0" w:line="240" w:lineRule="auto"/>
        <w:jc w:val="both"/>
        <w:rPr>
          <w:rFonts w:ascii="Arial" w:hAnsi="Arial"/>
          <w:bCs/>
          <w:kern w:val="2"/>
          <w:sz w:val="24"/>
          <w:szCs w:val="24"/>
          <w:lang w:eastAsia="zh-CN"/>
        </w:rPr>
      </w:pPr>
    </w:p>
    <w:p w14:paraId="1C8C33AD" w14:textId="49A7363C" w:rsidR="00B523D8" w:rsidRDefault="00B523D8" w:rsidP="00274A03">
      <w:pPr>
        <w:suppressAutoHyphens/>
        <w:autoSpaceDE w:val="0"/>
        <w:autoSpaceDN w:val="0"/>
        <w:adjustRightInd w:val="0"/>
        <w:spacing w:after="0" w:line="240" w:lineRule="auto"/>
        <w:jc w:val="both"/>
        <w:rPr>
          <w:rFonts w:ascii="Arial" w:hAnsi="Arial"/>
          <w:bCs/>
          <w:kern w:val="2"/>
          <w:sz w:val="24"/>
          <w:szCs w:val="24"/>
          <w:lang w:eastAsia="zh-CN"/>
        </w:rPr>
      </w:pPr>
    </w:p>
    <w:p w14:paraId="2ED87317" w14:textId="40C40449" w:rsidR="00B523D8" w:rsidRDefault="00B523D8" w:rsidP="00274A03">
      <w:pPr>
        <w:suppressAutoHyphens/>
        <w:autoSpaceDE w:val="0"/>
        <w:autoSpaceDN w:val="0"/>
        <w:adjustRightInd w:val="0"/>
        <w:spacing w:after="0" w:line="240" w:lineRule="auto"/>
        <w:jc w:val="both"/>
        <w:rPr>
          <w:rFonts w:ascii="Arial" w:hAnsi="Arial"/>
          <w:bCs/>
          <w:kern w:val="2"/>
          <w:sz w:val="24"/>
          <w:szCs w:val="24"/>
          <w:lang w:eastAsia="zh-CN"/>
        </w:rPr>
      </w:pPr>
    </w:p>
    <w:p w14:paraId="3AE53093" w14:textId="77777777" w:rsidR="00B523D8" w:rsidRPr="00B523D8" w:rsidRDefault="00B523D8" w:rsidP="00274A03">
      <w:pPr>
        <w:suppressAutoHyphens/>
        <w:autoSpaceDE w:val="0"/>
        <w:autoSpaceDN w:val="0"/>
        <w:adjustRightInd w:val="0"/>
        <w:spacing w:after="0" w:line="240" w:lineRule="auto"/>
        <w:jc w:val="both"/>
        <w:rPr>
          <w:rFonts w:ascii="Arial" w:hAnsi="Arial"/>
          <w:bCs/>
          <w:kern w:val="2"/>
          <w:sz w:val="24"/>
          <w:szCs w:val="24"/>
          <w:lang w:eastAsia="zh-CN"/>
        </w:rPr>
      </w:pPr>
    </w:p>
    <w:p w14:paraId="7F033F04" w14:textId="762D794F" w:rsidR="00B15161" w:rsidRPr="00B523D8" w:rsidRDefault="00B15161" w:rsidP="00B15161">
      <w:pPr>
        <w:spacing w:after="0" w:line="240" w:lineRule="auto"/>
        <w:jc w:val="both"/>
        <w:rPr>
          <w:rFonts w:ascii="Arial" w:hAnsi="Arial" w:cs="Arial"/>
          <w:b/>
          <w:bCs/>
          <w:szCs w:val="18"/>
          <w:lang/>
        </w:rPr>
      </w:pPr>
      <w:r w:rsidRPr="00B523D8">
        <w:rPr>
          <w:rFonts w:ascii="Arial" w:hAnsi="Arial" w:cs="Arial"/>
          <w:b/>
          <w:bCs/>
          <w:szCs w:val="18"/>
          <w:lang/>
        </w:rPr>
        <w:t xml:space="preserve">Источник: </w:t>
      </w:r>
      <w:hyperlink r:id="rId7" w:history="1">
        <w:r w:rsidRPr="00B523D8">
          <w:rPr>
            <w:rStyle w:val="a4"/>
            <w:rFonts w:ascii="Arial" w:hAnsi="Arial" w:cs="Arial"/>
            <w:b/>
            <w:bCs/>
            <w:szCs w:val="18"/>
            <w:lang/>
          </w:rPr>
          <w:t>Министерство по налогам и сборам Республики Беларусь</w:t>
        </w:r>
      </w:hyperlink>
    </w:p>
    <w:p w14:paraId="11CCF5ED" w14:textId="4BBA1D58" w:rsidR="00B15161" w:rsidRPr="00B523D8" w:rsidRDefault="00B15161" w:rsidP="00B15161">
      <w:pPr>
        <w:spacing w:after="0" w:line="240" w:lineRule="auto"/>
        <w:jc w:val="both"/>
        <w:rPr>
          <w:rFonts w:ascii="Arial" w:hAnsi="Arial"/>
          <w:b/>
          <w:bCs/>
          <w:sz w:val="20"/>
          <w:szCs w:val="18"/>
          <w:lang/>
        </w:rPr>
      </w:pPr>
      <w:r w:rsidRPr="00B523D8">
        <w:rPr>
          <w:rFonts w:ascii="Arial" w:hAnsi="Arial" w:cs="Arial"/>
          <w:b/>
          <w:bCs/>
          <w:sz w:val="20"/>
          <w:szCs w:val="16"/>
          <w:lang/>
        </w:rPr>
        <w:t>https://nalog.gov.by/clarifications/clarifications/21765/</w:t>
      </w:r>
    </w:p>
    <w:sectPr w:rsidR="00B15161" w:rsidRPr="00B523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B7CE" w14:textId="77777777" w:rsidR="00CD4DC0" w:rsidRDefault="00CD4DC0" w:rsidP="00C34C47">
      <w:pPr>
        <w:spacing w:after="0" w:line="240" w:lineRule="auto"/>
      </w:pPr>
      <w:r>
        <w:separator/>
      </w:r>
    </w:p>
  </w:endnote>
  <w:endnote w:type="continuationSeparator" w:id="0">
    <w:p w14:paraId="06D20410" w14:textId="77777777" w:rsidR="00CD4DC0" w:rsidRDefault="00CD4DC0" w:rsidP="00C3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2EA6" w14:textId="77777777" w:rsidR="00CD4DC0" w:rsidRDefault="00CD4DC0" w:rsidP="00C34C47">
      <w:pPr>
        <w:spacing w:after="0" w:line="240" w:lineRule="auto"/>
      </w:pPr>
      <w:r>
        <w:separator/>
      </w:r>
    </w:p>
  </w:footnote>
  <w:footnote w:type="continuationSeparator" w:id="0">
    <w:p w14:paraId="40656876" w14:textId="77777777" w:rsidR="00CD4DC0" w:rsidRDefault="00CD4DC0" w:rsidP="00C34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65"/>
    <w:rsid w:val="00005179"/>
    <w:rsid w:val="00015C7A"/>
    <w:rsid w:val="000514D6"/>
    <w:rsid w:val="000833A2"/>
    <w:rsid w:val="000978CD"/>
    <w:rsid w:val="000A6F55"/>
    <w:rsid w:val="000C6BEF"/>
    <w:rsid w:val="000D516E"/>
    <w:rsid w:val="000E38C6"/>
    <w:rsid w:val="000F715D"/>
    <w:rsid w:val="00136324"/>
    <w:rsid w:val="0017673B"/>
    <w:rsid w:val="001A3844"/>
    <w:rsid w:val="0021479B"/>
    <w:rsid w:val="00225BE8"/>
    <w:rsid w:val="002339E1"/>
    <w:rsid w:val="0024393E"/>
    <w:rsid w:val="00244C6B"/>
    <w:rsid w:val="0025134D"/>
    <w:rsid w:val="002638D5"/>
    <w:rsid w:val="00274A03"/>
    <w:rsid w:val="00291884"/>
    <w:rsid w:val="00297B2E"/>
    <w:rsid w:val="00297B80"/>
    <w:rsid w:val="002B5E43"/>
    <w:rsid w:val="002C31F2"/>
    <w:rsid w:val="002C74BA"/>
    <w:rsid w:val="002F174E"/>
    <w:rsid w:val="003072BD"/>
    <w:rsid w:val="0035780A"/>
    <w:rsid w:val="003674D9"/>
    <w:rsid w:val="00371F73"/>
    <w:rsid w:val="00395F34"/>
    <w:rsid w:val="0039797C"/>
    <w:rsid w:val="003B05CA"/>
    <w:rsid w:val="003B4461"/>
    <w:rsid w:val="00412347"/>
    <w:rsid w:val="00424CB9"/>
    <w:rsid w:val="00433D60"/>
    <w:rsid w:val="00440F0A"/>
    <w:rsid w:val="0044259B"/>
    <w:rsid w:val="00450633"/>
    <w:rsid w:val="004605F4"/>
    <w:rsid w:val="004903ED"/>
    <w:rsid w:val="004B2D65"/>
    <w:rsid w:val="004D5F34"/>
    <w:rsid w:val="004E0EB4"/>
    <w:rsid w:val="004F7115"/>
    <w:rsid w:val="00537464"/>
    <w:rsid w:val="00542256"/>
    <w:rsid w:val="00551C90"/>
    <w:rsid w:val="00566676"/>
    <w:rsid w:val="0057403B"/>
    <w:rsid w:val="00581E8C"/>
    <w:rsid w:val="005C1BBC"/>
    <w:rsid w:val="005F3A95"/>
    <w:rsid w:val="006037DE"/>
    <w:rsid w:val="006155B4"/>
    <w:rsid w:val="00625EF6"/>
    <w:rsid w:val="006378E6"/>
    <w:rsid w:val="006619FE"/>
    <w:rsid w:val="006641CD"/>
    <w:rsid w:val="00693CD6"/>
    <w:rsid w:val="006E7B77"/>
    <w:rsid w:val="007016B6"/>
    <w:rsid w:val="00701E4C"/>
    <w:rsid w:val="00717205"/>
    <w:rsid w:val="007318F6"/>
    <w:rsid w:val="00763ED1"/>
    <w:rsid w:val="00766804"/>
    <w:rsid w:val="007918AA"/>
    <w:rsid w:val="007E262C"/>
    <w:rsid w:val="00822FDB"/>
    <w:rsid w:val="00831C20"/>
    <w:rsid w:val="00852ACB"/>
    <w:rsid w:val="00852E0C"/>
    <w:rsid w:val="00865AB1"/>
    <w:rsid w:val="0086688D"/>
    <w:rsid w:val="008A7BC3"/>
    <w:rsid w:val="008B45DF"/>
    <w:rsid w:val="008C2709"/>
    <w:rsid w:val="008E7972"/>
    <w:rsid w:val="0090043D"/>
    <w:rsid w:val="00901E85"/>
    <w:rsid w:val="009070C7"/>
    <w:rsid w:val="00945466"/>
    <w:rsid w:val="00945EED"/>
    <w:rsid w:val="00975B73"/>
    <w:rsid w:val="009B5E85"/>
    <w:rsid w:val="009E1DFC"/>
    <w:rsid w:val="009E5B90"/>
    <w:rsid w:val="00A025BC"/>
    <w:rsid w:val="00A05882"/>
    <w:rsid w:val="00A107A1"/>
    <w:rsid w:val="00A11F79"/>
    <w:rsid w:val="00A16C1B"/>
    <w:rsid w:val="00A3090E"/>
    <w:rsid w:val="00A46281"/>
    <w:rsid w:val="00A619C5"/>
    <w:rsid w:val="00A70496"/>
    <w:rsid w:val="00A71FD5"/>
    <w:rsid w:val="00A721B4"/>
    <w:rsid w:val="00AA17F2"/>
    <w:rsid w:val="00AD017C"/>
    <w:rsid w:val="00AD0E19"/>
    <w:rsid w:val="00AE515A"/>
    <w:rsid w:val="00B05BF5"/>
    <w:rsid w:val="00B15161"/>
    <w:rsid w:val="00B471D4"/>
    <w:rsid w:val="00B47FC3"/>
    <w:rsid w:val="00B523D8"/>
    <w:rsid w:val="00B62179"/>
    <w:rsid w:val="00B8277C"/>
    <w:rsid w:val="00C1513F"/>
    <w:rsid w:val="00C26B64"/>
    <w:rsid w:val="00C34C47"/>
    <w:rsid w:val="00C61299"/>
    <w:rsid w:val="00C71EF8"/>
    <w:rsid w:val="00C951DE"/>
    <w:rsid w:val="00CA4C75"/>
    <w:rsid w:val="00CA5C2D"/>
    <w:rsid w:val="00CC5B5E"/>
    <w:rsid w:val="00CD4DC0"/>
    <w:rsid w:val="00CD602B"/>
    <w:rsid w:val="00CE4811"/>
    <w:rsid w:val="00CE6F23"/>
    <w:rsid w:val="00D25D2A"/>
    <w:rsid w:val="00D303DD"/>
    <w:rsid w:val="00D32EBF"/>
    <w:rsid w:val="00D46378"/>
    <w:rsid w:val="00D66C81"/>
    <w:rsid w:val="00DA6346"/>
    <w:rsid w:val="00DB6E4F"/>
    <w:rsid w:val="00DF5FB8"/>
    <w:rsid w:val="00E05454"/>
    <w:rsid w:val="00E12A9F"/>
    <w:rsid w:val="00E469D6"/>
    <w:rsid w:val="00E670A0"/>
    <w:rsid w:val="00E96D7C"/>
    <w:rsid w:val="00EA7574"/>
    <w:rsid w:val="00EE04AF"/>
    <w:rsid w:val="00EE4DC0"/>
    <w:rsid w:val="00F05386"/>
    <w:rsid w:val="00F1790C"/>
    <w:rsid w:val="00F27B80"/>
    <w:rsid w:val="00F34B26"/>
    <w:rsid w:val="00F9252A"/>
    <w:rsid w:val="00F95502"/>
    <w:rsid w:val="00F970EF"/>
    <w:rsid w:val="00FA1AD8"/>
    <w:rsid w:val="00FA4295"/>
    <w:rsid w:val="00FB6A55"/>
    <w:rsid w:val="00FD10EC"/>
    <w:rsid w:val="00FF1521"/>
    <w:rsid w:val="00FF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7F1B"/>
  <w15:docId w15:val="{D6B47613-0396-44CB-AED6-265B0023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8F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A619C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0514D6"/>
    <w:pPr>
      <w:spacing w:before="100" w:beforeAutospacing="1" w:after="100" w:afterAutospacing="1" w:line="240" w:lineRule="auto"/>
    </w:pPr>
    <w:rPr>
      <w:rFonts w:ascii="Times New Roman" w:hAnsi="Times New Roman"/>
      <w:sz w:val="24"/>
      <w:szCs w:val="24"/>
    </w:rPr>
  </w:style>
  <w:style w:type="paragraph" w:customStyle="1" w:styleId="228bf8a64b8551e1msonormal">
    <w:name w:val="228bf8a64b8551e1msonormal"/>
    <w:basedOn w:val="a"/>
    <w:rsid w:val="000978CD"/>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0978CD"/>
    <w:rPr>
      <w:color w:val="0000FF"/>
      <w:u w:val="single"/>
    </w:rPr>
  </w:style>
  <w:style w:type="paragraph" w:customStyle="1" w:styleId="ConsPlusNormal">
    <w:name w:val="ConsPlusNormal"/>
    <w:rsid w:val="00CD60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normal">
    <w:name w:val="p-normal"/>
    <w:basedOn w:val="a"/>
    <w:rsid w:val="0057403B"/>
    <w:pPr>
      <w:spacing w:before="100" w:beforeAutospacing="1" w:after="100" w:afterAutospacing="1" w:line="240" w:lineRule="auto"/>
    </w:pPr>
    <w:rPr>
      <w:rFonts w:ascii="Times New Roman" w:hAnsi="Times New Roman"/>
      <w:sz w:val="24"/>
      <w:szCs w:val="24"/>
    </w:rPr>
  </w:style>
  <w:style w:type="character" w:customStyle="1" w:styleId="word-wrapper">
    <w:name w:val="word-wrapper"/>
    <w:basedOn w:val="a0"/>
    <w:rsid w:val="0057403B"/>
  </w:style>
  <w:style w:type="paragraph" w:styleId="a5">
    <w:name w:val="footnote text"/>
    <w:basedOn w:val="a"/>
    <w:link w:val="a6"/>
    <w:uiPriority w:val="99"/>
    <w:semiHidden/>
    <w:unhideWhenUsed/>
    <w:rsid w:val="00C34C47"/>
    <w:pPr>
      <w:spacing w:after="0" w:line="240" w:lineRule="auto"/>
    </w:pPr>
    <w:rPr>
      <w:sz w:val="20"/>
      <w:szCs w:val="20"/>
    </w:rPr>
  </w:style>
  <w:style w:type="character" w:customStyle="1" w:styleId="a6">
    <w:name w:val="Текст сноски Знак"/>
    <w:basedOn w:val="a0"/>
    <w:link w:val="a5"/>
    <w:uiPriority w:val="99"/>
    <w:semiHidden/>
    <w:rsid w:val="00C34C47"/>
    <w:rPr>
      <w:rFonts w:ascii="Calibri" w:eastAsia="Times New Roman" w:hAnsi="Calibri" w:cs="Times New Roman"/>
      <w:sz w:val="20"/>
      <w:szCs w:val="20"/>
      <w:lang w:eastAsia="ru-RU"/>
    </w:rPr>
  </w:style>
  <w:style w:type="character" w:styleId="a7">
    <w:name w:val="footnote reference"/>
    <w:uiPriority w:val="99"/>
    <w:unhideWhenUsed/>
    <w:rsid w:val="00C34C47"/>
    <w:rPr>
      <w:vertAlign w:val="superscript"/>
    </w:rPr>
  </w:style>
  <w:style w:type="character" w:customStyle="1" w:styleId="fake-non-breaking-space">
    <w:name w:val="fake-non-breaking-space"/>
    <w:basedOn w:val="a0"/>
    <w:rsid w:val="00C34C47"/>
  </w:style>
  <w:style w:type="paragraph" w:customStyle="1" w:styleId="Arial">
    <w:name w:val="Arial (Осн)"/>
    <w:basedOn w:val="a"/>
    <w:qFormat/>
    <w:rsid w:val="00C34C47"/>
    <w:pPr>
      <w:spacing w:after="0" w:line="240" w:lineRule="auto"/>
      <w:ind w:firstLine="284"/>
      <w:jc w:val="both"/>
    </w:pPr>
    <w:rPr>
      <w:rFonts w:ascii="Arial" w:eastAsia="Calibri" w:hAnsi="Arial" w:cs="Arial"/>
      <w:sz w:val="21"/>
      <w:lang w:eastAsia="en-US"/>
    </w:rPr>
  </w:style>
  <w:style w:type="character" w:styleId="a8">
    <w:name w:val="Unresolved Mention"/>
    <w:basedOn w:val="a0"/>
    <w:uiPriority w:val="99"/>
    <w:semiHidden/>
    <w:unhideWhenUsed/>
    <w:rsid w:val="00B1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3241">
      <w:bodyDiv w:val="1"/>
      <w:marLeft w:val="0"/>
      <w:marRight w:val="0"/>
      <w:marTop w:val="0"/>
      <w:marBottom w:val="0"/>
      <w:divBdr>
        <w:top w:val="none" w:sz="0" w:space="0" w:color="auto"/>
        <w:left w:val="none" w:sz="0" w:space="0" w:color="auto"/>
        <w:bottom w:val="none" w:sz="0" w:space="0" w:color="auto"/>
        <w:right w:val="none" w:sz="0" w:space="0" w:color="auto"/>
      </w:divBdr>
    </w:div>
    <w:div w:id="944388890">
      <w:bodyDiv w:val="1"/>
      <w:marLeft w:val="0"/>
      <w:marRight w:val="0"/>
      <w:marTop w:val="0"/>
      <w:marBottom w:val="0"/>
      <w:divBdr>
        <w:top w:val="none" w:sz="0" w:space="0" w:color="auto"/>
        <w:left w:val="none" w:sz="0" w:space="0" w:color="auto"/>
        <w:bottom w:val="none" w:sz="0" w:space="0" w:color="auto"/>
        <w:right w:val="none" w:sz="0" w:space="0" w:color="auto"/>
      </w:divBdr>
    </w:div>
    <w:div w:id="1018459807">
      <w:bodyDiv w:val="1"/>
      <w:marLeft w:val="0"/>
      <w:marRight w:val="0"/>
      <w:marTop w:val="0"/>
      <w:marBottom w:val="0"/>
      <w:divBdr>
        <w:top w:val="none" w:sz="0" w:space="0" w:color="auto"/>
        <w:left w:val="none" w:sz="0" w:space="0" w:color="auto"/>
        <w:bottom w:val="none" w:sz="0" w:space="0" w:color="auto"/>
        <w:right w:val="none" w:sz="0" w:space="0" w:color="auto"/>
      </w:divBdr>
    </w:div>
    <w:div w:id="1215852593">
      <w:bodyDiv w:val="1"/>
      <w:marLeft w:val="0"/>
      <w:marRight w:val="0"/>
      <w:marTop w:val="0"/>
      <w:marBottom w:val="0"/>
      <w:divBdr>
        <w:top w:val="none" w:sz="0" w:space="0" w:color="auto"/>
        <w:left w:val="none" w:sz="0" w:space="0" w:color="auto"/>
        <w:bottom w:val="none" w:sz="0" w:space="0" w:color="auto"/>
        <w:right w:val="none" w:sz="0" w:space="0" w:color="auto"/>
      </w:divBdr>
    </w:div>
    <w:div w:id="1328679027">
      <w:bodyDiv w:val="1"/>
      <w:marLeft w:val="0"/>
      <w:marRight w:val="0"/>
      <w:marTop w:val="0"/>
      <w:marBottom w:val="0"/>
      <w:divBdr>
        <w:top w:val="none" w:sz="0" w:space="0" w:color="auto"/>
        <w:left w:val="none" w:sz="0" w:space="0" w:color="auto"/>
        <w:bottom w:val="none" w:sz="0" w:space="0" w:color="auto"/>
        <w:right w:val="none" w:sz="0" w:space="0" w:color="auto"/>
      </w:divBdr>
    </w:div>
    <w:div w:id="2055306091">
      <w:bodyDiv w:val="1"/>
      <w:marLeft w:val="0"/>
      <w:marRight w:val="0"/>
      <w:marTop w:val="0"/>
      <w:marBottom w:val="0"/>
      <w:divBdr>
        <w:top w:val="none" w:sz="0" w:space="0" w:color="auto"/>
        <w:left w:val="none" w:sz="0" w:space="0" w:color="auto"/>
        <w:bottom w:val="none" w:sz="0" w:space="0" w:color="auto"/>
        <w:right w:val="none" w:sz="0" w:space="0" w:color="auto"/>
      </w:divBdr>
    </w:div>
    <w:div w:id="20624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log.gov.by/clarifications/clarifications/217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621F-3C09-4320-B15A-83DB7AB6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Греков Александр Андреевич</cp:lastModifiedBy>
  <cp:revision>11</cp:revision>
  <dcterms:created xsi:type="dcterms:W3CDTF">2024-01-26T13:01:00Z</dcterms:created>
  <dcterms:modified xsi:type="dcterms:W3CDTF">2024-01-31T09:18:00Z</dcterms:modified>
</cp:coreProperties>
</file>