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1106" w14:textId="10805DC6" w:rsidR="002C22A7" w:rsidRPr="002C22A7" w:rsidRDefault="002C22A7" w:rsidP="002C22A7">
      <w:pPr>
        <w:jc w:val="center"/>
        <w:rPr>
          <w:bCs/>
          <w:sz w:val="25"/>
          <w:szCs w:val="25"/>
        </w:rPr>
      </w:pPr>
      <w:r w:rsidRPr="002C22A7">
        <w:rPr>
          <w:rFonts w:ascii="Arial" w:hAnsi="Arial"/>
          <w:bCs/>
          <w:sz w:val="25"/>
          <w:szCs w:val="25"/>
        </w:rPr>
        <w:t>Письмо Министерства по налогам и сборам Республики Беларусь</w:t>
      </w:r>
    </w:p>
    <w:p w14:paraId="3E5B1B49" w14:textId="2B07D61F" w:rsidR="002C22A7" w:rsidRPr="002C22A7" w:rsidRDefault="002C22A7" w:rsidP="002C22A7">
      <w:pPr>
        <w:pStyle w:val="a6"/>
        <w:jc w:val="center"/>
        <w:rPr>
          <w:rFonts w:ascii="Arial" w:hAnsi="Arial"/>
          <w:bCs/>
          <w:sz w:val="25"/>
          <w:szCs w:val="25"/>
        </w:rPr>
      </w:pPr>
      <w:r w:rsidRPr="002C22A7">
        <w:rPr>
          <w:rFonts w:ascii="Arial" w:hAnsi="Arial"/>
          <w:bCs/>
          <w:sz w:val="25"/>
          <w:szCs w:val="25"/>
        </w:rPr>
        <w:t>31</w:t>
      </w:r>
      <w:r>
        <w:rPr>
          <w:rFonts w:ascii="Arial" w:hAnsi="Arial"/>
          <w:bCs/>
          <w:sz w:val="25"/>
          <w:szCs w:val="25"/>
        </w:rPr>
        <w:t xml:space="preserve"> января </w:t>
      </w:r>
      <w:r w:rsidRPr="002C22A7">
        <w:rPr>
          <w:rFonts w:ascii="Arial" w:hAnsi="Arial"/>
          <w:bCs/>
          <w:sz w:val="25"/>
          <w:szCs w:val="25"/>
        </w:rPr>
        <w:t>2025</w:t>
      </w:r>
      <w:r>
        <w:rPr>
          <w:rFonts w:ascii="Arial" w:hAnsi="Arial"/>
          <w:bCs/>
          <w:sz w:val="25"/>
          <w:szCs w:val="25"/>
        </w:rPr>
        <w:t> г. № </w:t>
      </w:r>
      <w:r w:rsidRPr="002C22A7">
        <w:rPr>
          <w:rFonts w:ascii="Arial" w:hAnsi="Arial"/>
          <w:bCs/>
          <w:sz w:val="25"/>
          <w:szCs w:val="25"/>
        </w:rPr>
        <w:t>2-1-13/Го-00085</w:t>
      </w:r>
    </w:p>
    <w:p w14:paraId="5E580683" w14:textId="77777777" w:rsidR="002C22A7" w:rsidRDefault="002C22A7" w:rsidP="002C22A7">
      <w:pPr>
        <w:pStyle w:val="a6"/>
        <w:rPr>
          <w:rFonts w:ascii="Arial" w:hAnsi="Arial"/>
          <w:b/>
          <w:bCs/>
          <w:sz w:val="28"/>
          <w:szCs w:val="28"/>
        </w:rPr>
      </w:pPr>
    </w:p>
    <w:p w14:paraId="11B745B0" w14:textId="77777777" w:rsidR="00153E0A" w:rsidRDefault="00561B32" w:rsidP="002C22A7">
      <w:pPr>
        <w:pStyle w:val="a6"/>
        <w:jc w:val="left"/>
        <w:rPr>
          <w:rFonts w:ascii="Arial" w:hAnsi="Arial"/>
          <w:sz w:val="28"/>
          <w:szCs w:val="28"/>
        </w:rPr>
      </w:pPr>
      <w:r w:rsidRPr="002C22A7">
        <w:rPr>
          <w:rFonts w:ascii="Arial" w:hAnsi="Arial"/>
          <w:sz w:val="28"/>
          <w:szCs w:val="28"/>
        </w:rPr>
        <w:t xml:space="preserve">О применении освобождения от НДС </w:t>
      </w:r>
    </w:p>
    <w:p w14:paraId="77052788" w14:textId="77777777" w:rsidR="00153E0A" w:rsidRDefault="00561B32" w:rsidP="002C22A7">
      <w:pPr>
        <w:pStyle w:val="a6"/>
        <w:jc w:val="left"/>
        <w:rPr>
          <w:rFonts w:ascii="Arial" w:hAnsi="Arial"/>
          <w:sz w:val="28"/>
          <w:szCs w:val="28"/>
        </w:rPr>
      </w:pPr>
      <w:r w:rsidRPr="002C22A7">
        <w:rPr>
          <w:rFonts w:ascii="Arial" w:hAnsi="Arial"/>
          <w:sz w:val="28"/>
          <w:szCs w:val="28"/>
        </w:rPr>
        <w:t xml:space="preserve">работ по содержанию (эксплуатации) объектов </w:t>
      </w:r>
    </w:p>
    <w:p w14:paraId="59E226BF" w14:textId="3EF924CA" w:rsidR="00561B32" w:rsidRPr="002C22A7" w:rsidRDefault="00561B32" w:rsidP="002C22A7">
      <w:pPr>
        <w:pStyle w:val="a6"/>
        <w:jc w:val="left"/>
        <w:rPr>
          <w:rFonts w:ascii="Arial" w:hAnsi="Arial"/>
          <w:sz w:val="28"/>
          <w:szCs w:val="28"/>
        </w:rPr>
      </w:pPr>
      <w:r w:rsidRPr="002C22A7">
        <w:rPr>
          <w:rFonts w:ascii="Arial" w:hAnsi="Arial"/>
          <w:sz w:val="28"/>
          <w:szCs w:val="28"/>
        </w:rPr>
        <w:t>внешнего благоустройства населенных пунктов</w:t>
      </w:r>
    </w:p>
    <w:p w14:paraId="53F555B0" w14:textId="77777777" w:rsidR="00561B32" w:rsidRPr="002C22A7" w:rsidRDefault="00561B32" w:rsidP="002C22A7">
      <w:pPr>
        <w:pStyle w:val="a6"/>
        <w:rPr>
          <w:rFonts w:ascii="Arial" w:hAnsi="Arial"/>
          <w:sz w:val="24"/>
          <w:szCs w:val="30"/>
        </w:rPr>
      </w:pPr>
    </w:p>
    <w:p w14:paraId="05E514C9" w14:textId="48D47558" w:rsidR="00561B32" w:rsidRPr="002C22A7" w:rsidRDefault="00561B32" w:rsidP="002C22A7">
      <w:pPr>
        <w:ind w:firstLine="284"/>
        <w:jc w:val="both"/>
        <w:rPr>
          <w:rFonts w:ascii="Arial" w:eastAsiaTheme="minorHAnsi" w:hAnsi="Arial"/>
          <w:szCs w:val="30"/>
          <w:lang w:eastAsia="en-US"/>
        </w:rPr>
      </w:pPr>
      <w:r w:rsidRPr="002C22A7">
        <w:rPr>
          <w:rFonts w:ascii="Arial" w:hAnsi="Arial"/>
          <w:szCs w:val="30"/>
        </w:rPr>
        <w:t xml:space="preserve">Министерство по налогам и сборам в связи с вступлением в силу с 01.01.2025 новой редакции </w:t>
      </w:r>
      <w:r w:rsidRPr="00D53106">
        <w:rPr>
          <w:rFonts w:ascii="Arial" w:hAnsi="Arial"/>
          <w:szCs w:val="30"/>
        </w:rPr>
        <w:t>подпункта 1.57 пункта 1 статьи 118</w:t>
      </w:r>
      <w:r w:rsidRPr="002C22A7">
        <w:rPr>
          <w:rFonts w:ascii="Arial" w:hAnsi="Arial"/>
          <w:szCs w:val="30"/>
        </w:rPr>
        <w:t xml:space="preserve"> Налогового кодекса Республики Беларусь, согласно которой о</w:t>
      </w:r>
      <w:r w:rsidRPr="002C22A7">
        <w:rPr>
          <w:rFonts w:ascii="Arial" w:eastAsiaTheme="minorHAnsi" w:hAnsi="Arial"/>
          <w:szCs w:val="30"/>
          <w:lang w:eastAsia="en-US"/>
        </w:rPr>
        <w:t>свобождаются от налога на добавленную стоимость</w:t>
      </w:r>
      <w:r w:rsidRPr="002C22A7">
        <w:rPr>
          <w:rFonts w:ascii="Arial" w:hAnsi="Arial"/>
          <w:szCs w:val="30"/>
          <w:lang w:eastAsia="en-US"/>
        </w:rPr>
        <w:t xml:space="preserve"> (далее</w:t>
      </w:r>
      <w:r w:rsidR="002C22A7">
        <w:rPr>
          <w:rFonts w:ascii="Arial" w:hAnsi="Arial"/>
          <w:szCs w:val="30"/>
          <w:lang w:eastAsia="en-US"/>
        </w:rPr>
        <w:t> —</w:t>
      </w:r>
      <w:r w:rsidRPr="002C22A7">
        <w:rPr>
          <w:rFonts w:ascii="Arial" w:hAnsi="Arial"/>
          <w:szCs w:val="30"/>
          <w:lang w:eastAsia="en-US"/>
        </w:rPr>
        <w:t xml:space="preserve"> НДС)</w:t>
      </w:r>
      <w:r w:rsidRPr="002C22A7">
        <w:rPr>
          <w:rFonts w:ascii="Arial" w:eastAsiaTheme="minorHAnsi" w:hAnsi="Arial"/>
          <w:szCs w:val="30"/>
          <w:lang w:eastAsia="en-US"/>
        </w:rPr>
        <w:t xml:space="preserve"> обороты по реализации на территории Республики Беларусь работ по содержанию (эксплуатации) объектов внешнего благоустройства на землях общего пользования населенных пунктов, осуществляемых за счет бюджетных средств, по перечню, определяемому Советом Министров Республики Беларусь, разъясняет.</w:t>
      </w:r>
    </w:p>
    <w:p w14:paraId="405B2050" w14:textId="01D58EAC" w:rsidR="00561B32" w:rsidRPr="002C22A7" w:rsidRDefault="00561B32" w:rsidP="002C22A7">
      <w:pPr>
        <w:autoSpaceDE w:val="0"/>
        <w:autoSpaceDN w:val="0"/>
        <w:adjustRightInd w:val="0"/>
        <w:ind w:firstLine="284"/>
        <w:jc w:val="both"/>
        <w:rPr>
          <w:rFonts w:ascii="Arial" w:hAnsi="Arial"/>
          <w:szCs w:val="30"/>
          <w:lang w:eastAsia="en-US"/>
        </w:rPr>
      </w:pPr>
      <w:r w:rsidRPr="00D53106">
        <w:rPr>
          <w:rFonts w:ascii="Arial" w:hAnsi="Arial"/>
          <w:szCs w:val="30"/>
          <w:lang w:eastAsia="en-US"/>
        </w:rPr>
        <w:t>Пунктом 1</w:t>
      </w:r>
      <w:r w:rsidRPr="00D53106">
        <w:rPr>
          <w:rFonts w:ascii="Arial" w:hAnsi="Arial"/>
          <w:szCs w:val="30"/>
          <w:vertAlign w:val="superscript"/>
          <w:lang w:eastAsia="en-US"/>
        </w:rPr>
        <w:t>1</w:t>
      </w:r>
      <w:r w:rsidRPr="002C22A7">
        <w:rPr>
          <w:rFonts w:ascii="Arial" w:hAnsi="Arial"/>
          <w:szCs w:val="30"/>
          <w:lang w:eastAsia="en-US"/>
        </w:rPr>
        <w:t xml:space="preserve"> Указа Президента Республики Беларусь от 26.03.2007</w:t>
      </w:r>
      <w:r w:rsidR="002C22A7">
        <w:rPr>
          <w:rFonts w:ascii="Arial" w:hAnsi="Arial"/>
          <w:szCs w:val="30"/>
          <w:lang w:eastAsia="en-US"/>
        </w:rPr>
        <w:t xml:space="preserve"> № </w:t>
      </w:r>
      <w:r w:rsidRPr="002C22A7">
        <w:rPr>
          <w:rFonts w:ascii="Arial" w:hAnsi="Arial"/>
          <w:szCs w:val="30"/>
          <w:lang w:eastAsia="en-US"/>
        </w:rPr>
        <w:t>138 «О некоторых вопросах обложения налогом на добавленную стоимость» (далее</w:t>
      </w:r>
      <w:r w:rsidR="002C22A7">
        <w:rPr>
          <w:rFonts w:ascii="Arial" w:hAnsi="Arial"/>
          <w:szCs w:val="30"/>
          <w:lang w:eastAsia="en-US"/>
        </w:rPr>
        <w:t> —</w:t>
      </w:r>
      <w:r w:rsidRPr="002C22A7">
        <w:rPr>
          <w:rFonts w:ascii="Arial" w:hAnsi="Arial"/>
          <w:szCs w:val="30"/>
          <w:lang w:eastAsia="en-US"/>
        </w:rPr>
        <w:t xml:space="preserve"> Указ) установлено, что освобождаются от обложения НДС обороты по реализации на территории Республики Беларусь работ по содержанию (эксплуатации) объектов внешнего благоустройства населенных пунктов, осуществляемых за счет бюджетных средств, по перечню, определяемому Советом Министров Республики Беларусь.</w:t>
      </w:r>
    </w:p>
    <w:p w14:paraId="02F366DF" w14:textId="43DAB6B8" w:rsidR="00561B32" w:rsidRPr="002C22A7" w:rsidRDefault="00561B32" w:rsidP="002C22A7">
      <w:pPr>
        <w:autoSpaceDE w:val="0"/>
        <w:autoSpaceDN w:val="0"/>
        <w:adjustRightInd w:val="0"/>
        <w:ind w:firstLine="284"/>
        <w:jc w:val="both"/>
        <w:rPr>
          <w:rFonts w:ascii="Arial" w:hAnsi="Arial"/>
          <w:szCs w:val="30"/>
          <w:lang w:eastAsia="en-US"/>
        </w:rPr>
      </w:pPr>
      <w:r w:rsidRPr="00D53106">
        <w:rPr>
          <w:rFonts w:ascii="Arial" w:hAnsi="Arial"/>
          <w:szCs w:val="30"/>
        </w:rPr>
        <w:t>Перечень</w:t>
      </w:r>
      <w:r w:rsidRPr="002C22A7">
        <w:rPr>
          <w:rFonts w:ascii="Arial" w:hAnsi="Arial"/>
          <w:szCs w:val="30"/>
        </w:rPr>
        <w:t xml:space="preserve"> работ по содержанию (эксплуатации) объектов внешнего благоустройства населенных пунктов, осуществляемых за счет бюджетных средств, обороты по реализации которых на территории Республики Беларусь освобождаются от обложения налогом на добавленную стоимость, определен</w:t>
      </w:r>
      <w:r w:rsidRPr="002C22A7">
        <w:rPr>
          <w:rFonts w:ascii="Arial" w:hAnsi="Arial"/>
          <w:szCs w:val="30"/>
          <w:lang w:eastAsia="en-US"/>
        </w:rPr>
        <w:t xml:space="preserve"> постановлением Совета Министров Республики Беларусь 03.12.2020 </w:t>
      </w:r>
      <w:r w:rsidR="002C22A7">
        <w:rPr>
          <w:rFonts w:ascii="Arial" w:hAnsi="Arial"/>
          <w:szCs w:val="30"/>
          <w:lang w:eastAsia="en-US"/>
        </w:rPr>
        <w:t>№ </w:t>
      </w:r>
      <w:r w:rsidRPr="002C22A7">
        <w:rPr>
          <w:rFonts w:ascii="Arial" w:hAnsi="Arial"/>
          <w:szCs w:val="30"/>
          <w:lang w:eastAsia="en-US"/>
        </w:rPr>
        <w:t>695 (далее</w:t>
      </w:r>
      <w:r w:rsidR="002C22A7">
        <w:rPr>
          <w:rFonts w:ascii="Arial" w:hAnsi="Arial"/>
          <w:szCs w:val="30"/>
          <w:lang w:eastAsia="en-US"/>
        </w:rPr>
        <w:t> —</w:t>
      </w:r>
      <w:r w:rsidRPr="002C22A7">
        <w:rPr>
          <w:rFonts w:ascii="Arial" w:hAnsi="Arial"/>
          <w:szCs w:val="30"/>
          <w:lang w:eastAsia="en-US"/>
        </w:rPr>
        <w:t xml:space="preserve"> Перечень).</w:t>
      </w:r>
    </w:p>
    <w:p w14:paraId="4EBE2944" w14:textId="6C4288AA" w:rsidR="00561B32" w:rsidRPr="002C22A7" w:rsidRDefault="00561B32" w:rsidP="002C22A7">
      <w:pPr>
        <w:ind w:firstLine="284"/>
        <w:jc w:val="both"/>
        <w:rPr>
          <w:rFonts w:ascii="Arial" w:eastAsiaTheme="minorHAnsi" w:hAnsi="Arial"/>
          <w:szCs w:val="30"/>
          <w:lang w:eastAsia="en-US"/>
        </w:rPr>
      </w:pPr>
      <w:r w:rsidRPr="002C22A7">
        <w:rPr>
          <w:rFonts w:ascii="Arial" w:hAnsi="Arial"/>
          <w:szCs w:val="30"/>
        </w:rPr>
        <w:t xml:space="preserve">Принимая во внимание норму </w:t>
      </w:r>
      <w:r w:rsidRPr="00D53106">
        <w:rPr>
          <w:rFonts w:ascii="Arial" w:hAnsi="Arial"/>
          <w:szCs w:val="30"/>
          <w:lang w:eastAsia="en-US"/>
        </w:rPr>
        <w:t>пункта 1</w:t>
      </w:r>
      <w:r w:rsidRPr="00D53106">
        <w:rPr>
          <w:rFonts w:ascii="Arial" w:hAnsi="Arial"/>
          <w:szCs w:val="30"/>
          <w:vertAlign w:val="superscript"/>
          <w:lang w:eastAsia="en-US"/>
        </w:rPr>
        <w:t>1</w:t>
      </w:r>
      <w:r w:rsidRPr="002C22A7">
        <w:rPr>
          <w:rFonts w:ascii="Arial" w:hAnsi="Arial"/>
          <w:szCs w:val="30"/>
          <w:vertAlign w:val="superscript"/>
          <w:lang w:eastAsia="en-US"/>
        </w:rPr>
        <w:t xml:space="preserve"> </w:t>
      </w:r>
      <w:r w:rsidRPr="002C22A7">
        <w:rPr>
          <w:rFonts w:ascii="Arial" w:hAnsi="Arial"/>
          <w:szCs w:val="30"/>
          <w:lang w:eastAsia="en-US"/>
        </w:rPr>
        <w:t xml:space="preserve">Указа, применение </w:t>
      </w:r>
      <w:bookmarkStart w:id="0" w:name="_Hlk189573604"/>
      <w:r w:rsidRPr="002C22A7">
        <w:rPr>
          <w:rFonts w:ascii="Arial" w:hAnsi="Arial"/>
          <w:szCs w:val="30"/>
          <w:lang w:eastAsia="en-US"/>
        </w:rPr>
        <w:t xml:space="preserve">освобождения от НДС в отношении оборотов по реализации </w:t>
      </w:r>
      <w:r w:rsidRPr="002C22A7">
        <w:rPr>
          <w:rFonts w:ascii="Arial" w:hAnsi="Arial"/>
          <w:szCs w:val="30"/>
        </w:rPr>
        <w:t>осуществляемых за счет бюджетных средств</w:t>
      </w:r>
      <w:r w:rsidRPr="002C22A7">
        <w:rPr>
          <w:rFonts w:ascii="Arial" w:hAnsi="Arial"/>
          <w:szCs w:val="30"/>
          <w:lang w:eastAsia="en-US"/>
        </w:rPr>
        <w:t xml:space="preserve"> работ, поименованных </w:t>
      </w:r>
      <w:r w:rsidRPr="002C22A7">
        <w:rPr>
          <w:rFonts w:ascii="Arial" w:eastAsiaTheme="minorHAnsi" w:hAnsi="Arial" w:cstheme="minorBidi"/>
          <w:szCs w:val="30"/>
        </w:rPr>
        <w:t xml:space="preserve">в Перечне, </w:t>
      </w:r>
      <w:r w:rsidRPr="002C22A7">
        <w:rPr>
          <w:rFonts w:ascii="Arial" w:eastAsiaTheme="minorHAnsi" w:hAnsi="Arial"/>
          <w:szCs w:val="30"/>
          <w:lang w:eastAsia="en-US"/>
        </w:rPr>
        <w:t xml:space="preserve">в настоящее время является правомерным и не зависит от того, на землях какого вида расположены </w:t>
      </w:r>
      <w:r w:rsidRPr="002C22A7">
        <w:rPr>
          <w:rFonts w:ascii="Arial" w:hAnsi="Arial"/>
          <w:szCs w:val="30"/>
          <w:lang w:eastAsia="en-US"/>
        </w:rPr>
        <w:t>объекты внешнего благоустройства населенных пунктов, в отношении которых выполняются такие работы.</w:t>
      </w:r>
    </w:p>
    <w:bookmarkEnd w:id="0"/>
    <w:p w14:paraId="0EDA24EF" w14:textId="77777777" w:rsidR="002C22A7" w:rsidRPr="002C22A7" w:rsidRDefault="002C22A7" w:rsidP="002C22A7">
      <w:pPr>
        <w:jc w:val="both"/>
        <w:rPr>
          <w:rFonts w:ascii="Arial" w:hAnsi="Arial"/>
          <w:szCs w:val="30"/>
        </w:rPr>
      </w:pPr>
    </w:p>
    <w:p w14:paraId="2C6D11B9" w14:textId="7D524E68" w:rsidR="00561B32" w:rsidRDefault="00561B32" w:rsidP="002C22A7">
      <w:pPr>
        <w:tabs>
          <w:tab w:val="left" w:pos="7938"/>
        </w:tabs>
        <w:jc w:val="both"/>
        <w:rPr>
          <w:rFonts w:ascii="Arial" w:hAnsi="Arial"/>
          <w:b/>
          <w:bCs/>
          <w:snapToGrid w:val="0"/>
          <w:sz w:val="22"/>
          <w:szCs w:val="28"/>
        </w:rPr>
      </w:pPr>
      <w:r w:rsidRPr="002C22A7">
        <w:rPr>
          <w:rFonts w:ascii="Arial" w:hAnsi="Arial"/>
          <w:b/>
          <w:bCs/>
          <w:snapToGrid w:val="0"/>
          <w:sz w:val="22"/>
          <w:szCs w:val="28"/>
        </w:rPr>
        <w:t xml:space="preserve">Заместитель Министра </w:t>
      </w:r>
      <w:r w:rsidR="002C22A7">
        <w:rPr>
          <w:rFonts w:ascii="Arial" w:hAnsi="Arial"/>
          <w:b/>
          <w:bCs/>
          <w:snapToGrid w:val="0"/>
          <w:sz w:val="22"/>
          <w:szCs w:val="28"/>
        </w:rPr>
        <w:tab/>
      </w:r>
      <w:proofErr w:type="spellStart"/>
      <w:r w:rsidRPr="002C22A7">
        <w:rPr>
          <w:rFonts w:ascii="Arial" w:hAnsi="Arial"/>
          <w:b/>
          <w:bCs/>
          <w:snapToGrid w:val="0"/>
          <w:sz w:val="22"/>
          <w:szCs w:val="28"/>
        </w:rPr>
        <w:t>С.В.Еськова</w:t>
      </w:r>
      <w:proofErr w:type="spellEnd"/>
    </w:p>
    <w:p w14:paraId="5996DD39" w14:textId="0BB1ADD9" w:rsidR="002C22A7" w:rsidRDefault="002C22A7" w:rsidP="002C22A7">
      <w:pPr>
        <w:tabs>
          <w:tab w:val="left" w:pos="7938"/>
        </w:tabs>
        <w:jc w:val="both"/>
        <w:rPr>
          <w:rFonts w:ascii="Arial" w:hAnsi="Arial"/>
          <w:b/>
          <w:bCs/>
          <w:snapToGrid w:val="0"/>
          <w:sz w:val="22"/>
          <w:szCs w:val="28"/>
        </w:rPr>
      </w:pPr>
    </w:p>
    <w:p w14:paraId="02505196" w14:textId="5E56A0A9" w:rsidR="002C22A7" w:rsidRDefault="002C22A7" w:rsidP="002C22A7">
      <w:pPr>
        <w:tabs>
          <w:tab w:val="left" w:pos="7938"/>
        </w:tabs>
        <w:jc w:val="both"/>
        <w:rPr>
          <w:rFonts w:ascii="Arial" w:hAnsi="Arial"/>
          <w:b/>
          <w:bCs/>
          <w:snapToGrid w:val="0"/>
          <w:sz w:val="22"/>
          <w:szCs w:val="28"/>
        </w:rPr>
      </w:pPr>
    </w:p>
    <w:p w14:paraId="0C2CD84A" w14:textId="77777777" w:rsidR="002C22A7" w:rsidRPr="008B50FA" w:rsidRDefault="002C22A7" w:rsidP="002C22A7">
      <w:pPr>
        <w:jc w:val="both"/>
        <w:rPr>
          <w:rFonts w:ascii="Arial" w:hAnsi="Arial"/>
          <w:b/>
          <w:bCs/>
          <w:sz w:val="22"/>
          <w:szCs w:val="22"/>
        </w:rPr>
      </w:pPr>
      <w:bookmarkStart w:id="1" w:name="_Hlk179966783"/>
      <w:r w:rsidRPr="008B50FA">
        <w:rPr>
          <w:rFonts w:ascii="Arial" w:hAnsi="Arial"/>
          <w:b/>
          <w:bCs/>
          <w:sz w:val="22"/>
          <w:szCs w:val="22"/>
        </w:rPr>
        <w:t>Источник: Министерство по налогам и сборам Республики Беларусь</w:t>
      </w:r>
    </w:p>
    <w:bookmarkEnd w:id="1"/>
    <w:p w14:paraId="2F724A27" w14:textId="7AF8D068" w:rsidR="002C22A7" w:rsidRDefault="00D53106" w:rsidP="002C22A7">
      <w:pPr>
        <w:jc w:val="both"/>
        <w:rPr>
          <w:rFonts w:ascii="Arial" w:hAnsi="Arial"/>
          <w:sz w:val="20"/>
          <w:szCs w:val="20"/>
          <w:lang w:val="en-US"/>
        </w:rPr>
      </w:pPr>
      <w:r>
        <w:rPr>
          <w:rFonts w:ascii="Arial" w:hAnsi="Arial"/>
          <w:sz w:val="20"/>
          <w:szCs w:val="20"/>
        </w:rPr>
        <w:fldChar w:fldCharType="begin"/>
      </w:r>
      <w:r>
        <w:rPr>
          <w:rFonts w:ascii="Arial" w:hAnsi="Arial"/>
          <w:sz w:val="20"/>
          <w:szCs w:val="20"/>
        </w:rPr>
        <w:instrText>HYPERLINK "</w:instrText>
      </w:r>
      <w:r w:rsidRPr="00D53106">
        <w:rPr>
          <w:rFonts w:ascii="Arial" w:hAnsi="Arial"/>
          <w:sz w:val="20"/>
          <w:szCs w:val="20"/>
        </w:rPr>
        <w:instrText>https://nalog.gov.by/</w:instrText>
      </w:r>
      <w:r>
        <w:rPr>
          <w:rFonts w:ascii="Arial" w:hAnsi="Arial"/>
          <w:sz w:val="20"/>
          <w:szCs w:val="20"/>
        </w:rPr>
        <w:instrText>"</w:instrText>
      </w:r>
      <w:r>
        <w:rPr>
          <w:rFonts w:ascii="Arial" w:hAnsi="Arial"/>
          <w:sz w:val="20"/>
          <w:szCs w:val="20"/>
        </w:rPr>
        <w:fldChar w:fldCharType="separate"/>
      </w:r>
      <w:r w:rsidRPr="004A754E">
        <w:rPr>
          <w:rStyle w:val="a8"/>
          <w:rFonts w:ascii="Arial" w:hAnsi="Arial"/>
          <w:sz w:val="20"/>
          <w:szCs w:val="20"/>
        </w:rPr>
        <w:t>https://nalog.gov.by/</w:t>
      </w:r>
      <w:r>
        <w:rPr>
          <w:rFonts w:ascii="Arial" w:hAnsi="Arial"/>
          <w:sz w:val="20"/>
          <w:szCs w:val="20"/>
        </w:rPr>
        <w:fldChar w:fldCharType="end"/>
      </w:r>
    </w:p>
    <w:p w14:paraId="233F4EDC" w14:textId="77777777" w:rsidR="00D53106" w:rsidRPr="00D53106" w:rsidRDefault="00D53106" w:rsidP="002C22A7">
      <w:pPr>
        <w:jc w:val="both"/>
        <w:rPr>
          <w:rFonts w:ascii="Arial" w:hAnsi="Arial"/>
          <w:sz w:val="20"/>
          <w:szCs w:val="20"/>
          <w:lang w:val="en-US"/>
        </w:rPr>
      </w:pPr>
    </w:p>
    <w:sectPr w:rsidR="00D53106" w:rsidRPr="00D53106" w:rsidSect="002C22A7">
      <w:headerReference w:type="even" r:id="rId6"/>
      <w:headerReference w:type="default" r:id="rId7"/>
      <w:pgSz w:w="11906" w:h="16838" w:code="9"/>
      <w:pgMar w:top="2041" w:right="1021" w:bottom="2495" w:left="158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3B01" w14:textId="77777777" w:rsidR="00030E70" w:rsidRDefault="00030E70">
      <w:r>
        <w:separator/>
      </w:r>
    </w:p>
  </w:endnote>
  <w:endnote w:type="continuationSeparator" w:id="0">
    <w:p w14:paraId="688BA3FA" w14:textId="77777777" w:rsidR="00030E70" w:rsidRDefault="0003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74AB5" w14:textId="77777777" w:rsidR="00030E70" w:rsidRDefault="00030E70">
      <w:r>
        <w:separator/>
      </w:r>
    </w:p>
  </w:footnote>
  <w:footnote w:type="continuationSeparator" w:id="0">
    <w:p w14:paraId="529198D5" w14:textId="77777777" w:rsidR="00030E70" w:rsidRDefault="0003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3800" w14:textId="77777777" w:rsidR="00000000" w:rsidRDefault="00561B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9840D3"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03AF" w14:textId="77777777" w:rsidR="00000000" w:rsidRDefault="00561B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39303F3E" w14:textId="77777777" w:rsidR="00000000"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32"/>
    <w:rsid w:val="00030E70"/>
    <w:rsid w:val="000A5ED8"/>
    <w:rsid w:val="001118EB"/>
    <w:rsid w:val="00153E0A"/>
    <w:rsid w:val="001B2709"/>
    <w:rsid w:val="002C22A7"/>
    <w:rsid w:val="00352A61"/>
    <w:rsid w:val="00561B32"/>
    <w:rsid w:val="00617529"/>
    <w:rsid w:val="00A61147"/>
    <w:rsid w:val="00D53106"/>
    <w:rsid w:val="00D654A9"/>
    <w:rsid w:val="00E855EA"/>
    <w:rsid w:val="00FC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75D1"/>
  <w15:chartTrackingRefBased/>
  <w15:docId w15:val="{FFC2B204-372A-4D7D-83CB-90DEC5BF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B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1B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B32"/>
    <w:rPr>
      <w:rFonts w:asciiTheme="majorHAnsi" w:eastAsiaTheme="majorEastAsia" w:hAnsiTheme="majorHAnsi" w:cstheme="majorBidi"/>
      <w:b/>
      <w:bCs/>
      <w:color w:val="2F5496" w:themeColor="accent1" w:themeShade="BF"/>
      <w:sz w:val="28"/>
      <w:szCs w:val="28"/>
    </w:rPr>
  </w:style>
  <w:style w:type="paragraph" w:styleId="a3">
    <w:name w:val="header"/>
    <w:basedOn w:val="a"/>
    <w:link w:val="a4"/>
    <w:rsid w:val="00561B32"/>
    <w:pPr>
      <w:tabs>
        <w:tab w:val="center" w:pos="4677"/>
        <w:tab w:val="right" w:pos="9355"/>
      </w:tabs>
    </w:pPr>
  </w:style>
  <w:style w:type="character" w:customStyle="1" w:styleId="a4">
    <w:name w:val="Верхний колонтитул Знак"/>
    <w:basedOn w:val="a0"/>
    <w:link w:val="a3"/>
    <w:rsid w:val="00561B32"/>
    <w:rPr>
      <w:rFonts w:ascii="Times New Roman" w:eastAsia="Times New Roman" w:hAnsi="Times New Roman" w:cs="Times New Roman"/>
      <w:sz w:val="24"/>
      <w:szCs w:val="24"/>
      <w:lang w:eastAsia="ru-RU"/>
    </w:rPr>
  </w:style>
  <w:style w:type="character" w:styleId="a5">
    <w:name w:val="page number"/>
    <w:basedOn w:val="a0"/>
    <w:rsid w:val="00561B32"/>
  </w:style>
  <w:style w:type="paragraph" w:styleId="a6">
    <w:name w:val="Body Text"/>
    <w:basedOn w:val="a"/>
    <w:link w:val="a7"/>
    <w:rsid w:val="00561B32"/>
    <w:pPr>
      <w:jc w:val="both"/>
    </w:pPr>
    <w:rPr>
      <w:sz w:val="30"/>
      <w:szCs w:val="20"/>
    </w:rPr>
  </w:style>
  <w:style w:type="character" w:customStyle="1" w:styleId="a7">
    <w:name w:val="Основной текст Знак"/>
    <w:basedOn w:val="a0"/>
    <w:link w:val="a6"/>
    <w:rsid w:val="00561B32"/>
    <w:rPr>
      <w:rFonts w:ascii="Times New Roman" w:eastAsia="Times New Roman" w:hAnsi="Times New Roman" w:cs="Times New Roman"/>
      <w:sz w:val="30"/>
      <w:szCs w:val="20"/>
      <w:lang w:eastAsia="ru-RU"/>
    </w:rPr>
  </w:style>
  <w:style w:type="character" w:styleId="a8">
    <w:name w:val="Hyperlink"/>
    <w:uiPriority w:val="99"/>
    <w:unhideWhenUsed/>
    <w:rsid w:val="002C22A7"/>
    <w:rPr>
      <w:color w:val="0000FF"/>
      <w:u w:val="single"/>
    </w:rPr>
  </w:style>
  <w:style w:type="character" w:styleId="a9">
    <w:name w:val="Unresolved Mention"/>
    <w:basedOn w:val="a0"/>
    <w:uiPriority w:val="99"/>
    <w:semiHidden/>
    <w:unhideWhenUsed/>
    <w:rsid w:val="001B2709"/>
    <w:rPr>
      <w:color w:val="605E5C"/>
      <w:shd w:val="clear" w:color="auto" w:fill="E1DFDD"/>
    </w:rPr>
  </w:style>
  <w:style w:type="character" w:customStyle="1" w:styleId="h5">
    <w:name w:val="h5"/>
    <w:basedOn w:val="a0"/>
    <w:rsid w:val="00FC0A89"/>
  </w:style>
  <w:style w:type="character" w:styleId="aa">
    <w:name w:val="FollowedHyperlink"/>
    <w:basedOn w:val="a0"/>
    <w:uiPriority w:val="99"/>
    <w:semiHidden/>
    <w:unhideWhenUsed/>
    <w:rsid w:val="00FC0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Ширибало Алина Николаевна</dc:creator>
  <cp:keywords/>
  <dc:description/>
  <cp:lastModifiedBy>Греков Александр Андреевич</cp:lastModifiedBy>
  <cp:revision>7</cp:revision>
  <dcterms:created xsi:type="dcterms:W3CDTF">2025-02-03T12:12:00Z</dcterms:created>
  <dcterms:modified xsi:type="dcterms:W3CDTF">2025-02-04T12:47:00Z</dcterms:modified>
</cp:coreProperties>
</file>