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F2608F" w:rsidRDefault="00C51493">
      <w:pPr>
        <w:pStyle w:val="ConsPlusNormal"/>
        <w:jc w:val="both"/>
        <w:outlineLvl w:val="0"/>
      </w:pPr>
      <w:r w:rsidRPr="00F2608F">
        <w:t>Зарегистрировано в Национальном реестре правовых актов</w:t>
      </w:r>
    </w:p>
    <w:p w:rsidR="00000000" w:rsidRPr="00F2608F" w:rsidRDefault="00C51493">
      <w:pPr>
        <w:pStyle w:val="ConsPlusNormal"/>
        <w:spacing w:before="200"/>
        <w:jc w:val="both"/>
      </w:pPr>
      <w:r w:rsidRPr="00F2608F">
        <w:t>Республики Беларусь 2 апреля 2019 г. N 8/34032</w:t>
      </w:r>
    </w:p>
    <w:p w:rsidR="00000000" w:rsidRPr="00F2608F" w:rsidRDefault="00C51493">
      <w:pPr>
        <w:pStyle w:val="ConsPlusNormal"/>
        <w:pBdr>
          <w:top w:val="single" w:sz="6" w:space="0" w:color="auto"/>
        </w:pBdr>
        <w:spacing w:before="100" w:after="100"/>
        <w:jc w:val="both"/>
        <w:rPr>
          <w:sz w:val="2"/>
          <w:szCs w:val="2"/>
        </w:rPr>
      </w:pPr>
    </w:p>
    <w:p w:rsidR="00000000" w:rsidRPr="00F2608F" w:rsidRDefault="00C51493">
      <w:pPr>
        <w:pStyle w:val="ConsPlusNormal"/>
      </w:pPr>
    </w:p>
    <w:p w:rsidR="00000000" w:rsidRPr="00F2608F" w:rsidRDefault="00C51493">
      <w:pPr>
        <w:pStyle w:val="ConsPlusTitle"/>
        <w:jc w:val="center"/>
      </w:pPr>
      <w:r w:rsidRPr="00F2608F">
        <w:t>ПОСТАНОВЛЕНИЕ МИНИСТЕРСТВА ПО НАЛОГАМ И СБОРАМ РЕСПУБЛИКИ БЕЛАРУСЬ</w:t>
      </w:r>
    </w:p>
    <w:p w:rsidR="00000000" w:rsidRPr="00F2608F" w:rsidRDefault="00C51493">
      <w:pPr>
        <w:pStyle w:val="ConsPlusTitle"/>
        <w:jc w:val="center"/>
      </w:pPr>
      <w:r w:rsidRPr="00F2608F">
        <w:t>30 января 2019 г. N 5</w:t>
      </w:r>
    </w:p>
    <w:p w:rsidR="00000000" w:rsidRPr="00F2608F" w:rsidRDefault="00C51493">
      <w:pPr>
        <w:pStyle w:val="ConsPlusTitle"/>
        <w:jc w:val="center"/>
      </w:pPr>
    </w:p>
    <w:p w:rsidR="00000000" w:rsidRPr="00F2608F" w:rsidRDefault="00C51493">
      <w:pPr>
        <w:pStyle w:val="ConsPlusTitle"/>
        <w:jc w:val="center"/>
      </w:pPr>
      <w:r w:rsidRPr="00F2608F">
        <w:t>ОБ УТВЕРЖДЕНИИ ИНСТРУКЦИИ О ПОРЯДКЕ ВЕДЕНИЯ УЧЕТА ДОХОДОВ И РАСХОДОВ</w:t>
      </w:r>
    </w:p>
    <w:p w:rsidR="00000000" w:rsidRPr="00F2608F" w:rsidRDefault="00C51493">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2608F" w:rsidRPr="00F2608F">
        <w:trPr>
          <w:jc w:val="center"/>
        </w:trPr>
        <w:tc>
          <w:tcPr>
            <w:tcW w:w="10147" w:type="dxa"/>
            <w:tcBorders>
              <w:left w:val="single" w:sz="24" w:space="0" w:color="CED3F1"/>
              <w:right w:val="single" w:sz="24" w:space="0" w:color="F4F3F8"/>
            </w:tcBorders>
            <w:shd w:val="clear" w:color="auto" w:fill="F4F3F8"/>
          </w:tcPr>
          <w:p w:rsidR="00000000" w:rsidRPr="00F2608F" w:rsidRDefault="00C51493">
            <w:pPr>
              <w:pStyle w:val="ConsPlusNormal"/>
              <w:jc w:val="center"/>
            </w:pPr>
            <w:r w:rsidRPr="00F2608F">
              <w:t>(в ред. постановлений МНС от 06.08.2021 N 31,</w:t>
            </w:r>
          </w:p>
          <w:p w:rsidR="00000000" w:rsidRPr="00F2608F" w:rsidRDefault="00C51493">
            <w:pPr>
              <w:pStyle w:val="ConsPlusNormal"/>
              <w:jc w:val="center"/>
            </w:pPr>
            <w:r w:rsidRPr="00F2608F">
              <w:t>от 25.03.2022 N 12, от 09.11.2022 N 31)</w:t>
            </w:r>
          </w:p>
        </w:tc>
      </w:tr>
    </w:tbl>
    <w:p w:rsidR="00000000" w:rsidRPr="00F2608F" w:rsidRDefault="00C51493">
      <w:pPr>
        <w:pStyle w:val="ConsPlusNormal"/>
      </w:pPr>
    </w:p>
    <w:p w:rsidR="00000000" w:rsidRPr="00F2608F" w:rsidRDefault="00C51493">
      <w:pPr>
        <w:pStyle w:val="ConsPlusNormal"/>
        <w:ind w:firstLine="540"/>
        <w:jc w:val="both"/>
      </w:pPr>
      <w:r w:rsidRPr="00F2608F">
        <w:t>На основании пункта 38 статьи 205, абзаца второго пункта 4 статьи 336 Налогового кодекса Республик</w:t>
      </w:r>
      <w:r w:rsidRPr="00F2608F">
        <w:t>и Беларусь и подпункта 5.6 пункта 5 Положения о Министерстве по налогам и сборам Республики Беларусь, утвержденного постановлением Совета Министров Республики Беларусь от 31 октября 2001 г. N 1592, Министерство по налогам и сборам Республики Беларусь ПОСТА</w:t>
      </w:r>
      <w:r w:rsidRPr="00F2608F">
        <w:t>НОВЛЯЕТ:</w:t>
      </w:r>
    </w:p>
    <w:p w:rsidR="00000000" w:rsidRPr="00F2608F" w:rsidRDefault="00C51493">
      <w:pPr>
        <w:pStyle w:val="ConsPlusNormal"/>
        <w:spacing w:before="200"/>
        <w:ind w:firstLine="540"/>
        <w:jc w:val="both"/>
      </w:pPr>
      <w:r w:rsidRPr="00F2608F">
        <w:t>1. Утвердить Инструкцию о порядке ведения учета доходов и расходов (прилагается).</w:t>
      </w:r>
    </w:p>
    <w:p w:rsidR="00000000" w:rsidRPr="00F2608F" w:rsidRDefault="00C51493">
      <w:pPr>
        <w:pStyle w:val="ConsPlusNormal"/>
        <w:spacing w:before="200"/>
        <w:ind w:firstLine="540"/>
        <w:jc w:val="both"/>
      </w:pPr>
      <w:r w:rsidRPr="00F2608F">
        <w:t>2. Настоящее постановление вступает в силу с 5 апреля 2019 г.</w:t>
      </w:r>
    </w:p>
    <w:p w:rsidR="00000000" w:rsidRPr="00F2608F" w:rsidRDefault="00C51493">
      <w:pPr>
        <w:pStyle w:val="ConsPlusNormal"/>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F2608F" w:rsidRPr="00F2608F">
        <w:tc>
          <w:tcPr>
            <w:tcW w:w="5103" w:type="dxa"/>
          </w:tcPr>
          <w:p w:rsidR="00000000" w:rsidRPr="00F2608F" w:rsidRDefault="00C51493">
            <w:pPr>
              <w:pStyle w:val="ConsPlusNormal"/>
            </w:pPr>
            <w:r w:rsidRPr="00F2608F">
              <w:t>Министр</w:t>
            </w:r>
          </w:p>
        </w:tc>
        <w:tc>
          <w:tcPr>
            <w:tcW w:w="5103" w:type="dxa"/>
          </w:tcPr>
          <w:p w:rsidR="00000000" w:rsidRPr="00F2608F" w:rsidRDefault="00C51493">
            <w:pPr>
              <w:pStyle w:val="ConsPlusNormal"/>
              <w:jc w:val="right"/>
            </w:pPr>
            <w:r w:rsidRPr="00F2608F">
              <w:t>С.Э.Наливайко</w:t>
            </w:r>
          </w:p>
        </w:tc>
      </w:tr>
    </w:tbl>
    <w:p w:rsidR="00000000" w:rsidRPr="00F2608F" w:rsidRDefault="00C51493">
      <w:pPr>
        <w:pStyle w:val="ConsPlusNormal"/>
      </w:pPr>
    </w:p>
    <w:p w:rsidR="00000000" w:rsidRPr="00F2608F" w:rsidRDefault="00C51493">
      <w:pPr>
        <w:pStyle w:val="ConsPlusNormal"/>
      </w:pPr>
    </w:p>
    <w:p w:rsidR="00000000" w:rsidRPr="00F2608F" w:rsidRDefault="00C51493">
      <w:pPr>
        <w:pStyle w:val="ConsPlusNormal"/>
      </w:pPr>
    </w:p>
    <w:p w:rsidR="00000000" w:rsidRPr="00F2608F" w:rsidRDefault="00C51493">
      <w:pPr>
        <w:pStyle w:val="ConsPlusNormal"/>
      </w:pPr>
    </w:p>
    <w:p w:rsidR="00000000" w:rsidRPr="00F2608F" w:rsidRDefault="00C51493">
      <w:pPr>
        <w:pStyle w:val="ConsPlusNormal"/>
      </w:pPr>
    </w:p>
    <w:p w:rsidR="00000000" w:rsidRPr="00F2608F" w:rsidRDefault="00C51493">
      <w:pPr>
        <w:pStyle w:val="ConsPlusNonformat"/>
        <w:jc w:val="both"/>
      </w:pPr>
      <w:r w:rsidRPr="00F2608F">
        <w:t xml:space="preserve">                                                        УТВЕРЖДЕНО</w:t>
      </w:r>
    </w:p>
    <w:p w:rsidR="00000000" w:rsidRPr="00F2608F" w:rsidRDefault="00C51493">
      <w:pPr>
        <w:pStyle w:val="ConsPlusNonformat"/>
        <w:jc w:val="both"/>
      </w:pPr>
      <w:r w:rsidRPr="00F2608F">
        <w:t xml:space="preserve">                                                        Постановление</w:t>
      </w:r>
    </w:p>
    <w:p w:rsidR="00000000" w:rsidRPr="00F2608F" w:rsidRDefault="00C51493">
      <w:pPr>
        <w:pStyle w:val="ConsPlusNonformat"/>
        <w:jc w:val="both"/>
      </w:pPr>
      <w:r w:rsidRPr="00F2608F">
        <w:t xml:space="preserve">                                                        Министерства</w:t>
      </w:r>
    </w:p>
    <w:p w:rsidR="00000000" w:rsidRPr="00F2608F" w:rsidRDefault="00C51493">
      <w:pPr>
        <w:pStyle w:val="ConsPlusNonformat"/>
        <w:jc w:val="both"/>
      </w:pPr>
      <w:r w:rsidRPr="00F2608F">
        <w:t xml:space="preserve">                                                        по налогам и сборам</w:t>
      </w:r>
    </w:p>
    <w:p w:rsidR="00000000" w:rsidRPr="00F2608F" w:rsidRDefault="00C51493">
      <w:pPr>
        <w:pStyle w:val="ConsPlusNonformat"/>
        <w:jc w:val="both"/>
      </w:pPr>
      <w:r w:rsidRPr="00F2608F">
        <w:t xml:space="preserve">                                         </w:t>
      </w:r>
      <w:r w:rsidRPr="00F2608F">
        <w:t xml:space="preserve">               Республики Беларусь</w:t>
      </w:r>
    </w:p>
    <w:p w:rsidR="00000000" w:rsidRPr="00F2608F" w:rsidRDefault="00C51493">
      <w:pPr>
        <w:pStyle w:val="ConsPlusNonformat"/>
        <w:jc w:val="both"/>
      </w:pPr>
      <w:r w:rsidRPr="00F2608F">
        <w:t xml:space="preserve">                                                        30.01.2019 N 5</w:t>
      </w:r>
    </w:p>
    <w:p w:rsidR="00000000" w:rsidRPr="00F2608F" w:rsidRDefault="00C51493">
      <w:pPr>
        <w:pStyle w:val="ConsPlusNormal"/>
      </w:pPr>
    </w:p>
    <w:p w:rsidR="00000000" w:rsidRPr="00F2608F" w:rsidRDefault="00C51493">
      <w:pPr>
        <w:pStyle w:val="ConsPlusTitle"/>
        <w:jc w:val="center"/>
      </w:pPr>
      <w:bookmarkStart w:id="0" w:name="Par32"/>
      <w:bookmarkEnd w:id="0"/>
      <w:r w:rsidRPr="00F2608F">
        <w:t>ИНСТРУКЦИЯ</w:t>
      </w:r>
    </w:p>
    <w:p w:rsidR="00000000" w:rsidRPr="00F2608F" w:rsidRDefault="00C51493">
      <w:pPr>
        <w:pStyle w:val="ConsPlusTitle"/>
        <w:jc w:val="center"/>
      </w:pPr>
      <w:r w:rsidRPr="00F2608F">
        <w:t>О ПОРЯДКЕ ВЕДЕНИЯ УЧЕТА ДОХОДОВ И РАСХОДОВ</w:t>
      </w:r>
    </w:p>
    <w:p w:rsidR="00000000" w:rsidRPr="00F2608F" w:rsidRDefault="00C51493">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2608F" w:rsidRPr="00F2608F">
        <w:trPr>
          <w:jc w:val="center"/>
        </w:trPr>
        <w:tc>
          <w:tcPr>
            <w:tcW w:w="10147" w:type="dxa"/>
            <w:tcBorders>
              <w:left w:val="single" w:sz="24" w:space="0" w:color="CED3F1"/>
              <w:right w:val="single" w:sz="24" w:space="0" w:color="F4F3F8"/>
            </w:tcBorders>
            <w:shd w:val="clear" w:color="auto" w:fill="F4F3F8"/>
          </w:tcPr>
          <w:p w:rsidR="00000000" w:rsidRPr="00F2608F" w:rsidRDefault="00C51493">
            <w:pPr>
              <w:pStyle w:val="ConsPlusNormal"/>
              <w:jc w:val="center"/>
            </w:pPr>
            <w:r w:rsidRPr="00F2608F">
              <w:t>(в ред. постановлений МНС от 06.08.2021 N 31,</w:t>
            </w:r>
          </w:p>
          <w:p w:rsidR="00000000" w:rsidRPr="00F2608F" w:rsidRDefault="00C51493">
            <w:pPr>
              <w:pStyle w:val="ConsPlusNormal"/>
              <w:jc w:val="center"/>
            </w:pPr>
            <w:r w:rsidRPr="00F2608F">
              <w:t>от 25.03.2022 N 12, от 09.11.2022 N 31)</w:t>
            </w:r>
          </w:p>
        </w:tc>
      </w:tr>
    </w:tbl>
    <w:p w:rsidR="00000000" w:rsidRPr="00F2608F" w:rsidRDefault="00C51493">
      <w:pPr>
        <w:pStyle w:val="ConsPlusNormal"/>
      </w:pPr>
    </w:p>
    <w:p w:rsidR="00000000" w:rsidRPr="00F2608F" w:rsidRDefault="00C51493">
      <w:pPr>
        <w:pStyle w:val="ConsPlusNormal"/>
        <w:jc w:val="center"/>
        <w:outlineLvl w:val="1"/>
      </w:pPr>
      <w:r w:rsidRPr="00F2608F">
        <w:t>ГЛАВА 1</w:t>
      </w:r>
    </w:p>
    <w:p w:rsidR="00000000" w:rsidRPr="00F2608F" w:rsidRDefault="00C51493">
      <w:pPr>
        <w:pStyle w:val="ConsPlusNormal"/>
        <w:jc w:val="center"/>
      </w:pPr>
      <w:r w:rsidRPr="00F2608F">
        <w:t>ОБЩИЕ ПОЛОЖЕНИЯ</w:t>
      </w:r>
    </w:p>
    <w:p w:rsidR="00000000" w:rsidRPr="00F2608F" w:rsidRDefault="00C51493">
      <w:pPr>
        <w:pStyle w:val="ConsPlusNormal"/>
      </w:pPr>
    </w:p>
    <w:p w:rsidR="00000000" w:rsidRPr="00F2608F" w:rsidRDefault="00C51493">
      <w:pPr>
        <w:pStyle w:val="ConsPlusNormal"/>
        <w:ind w:firstLine="540"/>
        <w:jc w:val="both"/>
      </w:pPr>
      <w:r w:rsidRPr="00F2608F">
        <w:t>1. Настоящая Инструкция устанавливает порядок ведения учета доходов и расходов (далее, если не установлено иное, - учет) индивидуальными предпринимателями, нотариусами, осуществляющими нота</w:t>
      </w:r>
      <w:r w:rsidRPr="00F2608F">
        <w:t>риальную деятельность в нотариальном бюро (далее, если не установлено иное, - плательщики).</w:t>
      </w:r>
    </w:p>
    <w:p w:rsidR="00000000" w:rsidRPr="00F2608F" w:rsidRDefault="00C51493">
      <w:pPr>
        <w:pStyle w:val="ConsPlusNormal"/>
        <w:jc w:val="both"/>
      </w:pPr>
      <w:r w:rsidRPr="00F2608F">
        <w:t>(в ред. постановления МНС от 06.08.2021 N 31)</w:t>
      </w:r>
    </w:p>
    <w:p w:rsidR="00000000" w:rsidRPr="00F2608F" w:rsidRDefault="00C51493">
      <w:pPr>
        <w:pStyle w:val="ConsPlusNormal"/>
        <w:spacing w:before="200"/>
        <w:ind w:firstLine="540"/>
        <w:jc w:val="both"/>
      </w:pPr>
      <w:r w:rsidRPr="00F2608F">
        <w:t>2. Исключен.</w:t>
      </w:r>
    </w:p>
    <w:p w:rsidR="00000000" w:rsidRPr="00F2608F" w:rsidRDefault="00C51493">
      <w:pPr>
        <w:pStyle w:val="ConsPlusNormal"/>
        <w:jc w:val="both"/>
      </w:pPr>
      <w:r w:rsidRPr="00F2608F">
        <w:t>(п. 2 исключен с 1 января 2023 года. - Постановление МНС от 09.11.2022 N 31)</w:t>
      </w:r>
    </w:p>
    <w:p w:rsidR="00000000" w:rsidRPr="00F2608F" w:rsidRDefault="00C51493">
      <w:pPr>
        <w:pStyle w:val="ConsPlusNormal"/>
        <w:spacing w:before="200"/>
        <w:ind w:firstLine="540"/>
        <w:jc w:val="both"/>
      </w:pPr>
      <w:r w:rsidRPr="00F2608F">
        <w:t>3. Ведение учета осуществляе</w:t>
      </w:r>
      <w:r w:rsidRPr="00F2608F">
        <w:t>тся самостоятельно плательщиком или иным лицом в порядке, установленном законодательством.</w:t>
      </w:r>
    </w:p>
    <w:p w:rsidR="00000000" w:rsidRPr="00F2608F" w:rsidRDefault="00C51493">
      <w:pPr>
        <w:pStyle w:val="ConsPlusNormal"/>
        <w:spacing w:before="200"/>
        <w:ind w:firstLine="540"/>
        <w:jc w:val="both"/>
      </w:pPr>
      <w:r w:rsidRPr="00F2608F">
        <w:t>4. Для целей настоящей Инструкции используются следующие термины и их определения:</w:t>
      </w:r>
    </w:p>
    <w:p w:rsidR="00000000" w:rsidRPr="00F2608F" w:rsidRDefault="00C51493">
      <w:pPr>
        <w:pStyle w:val="ConsPlusNormal"/>
        <w:spacing w:before="200"/>
        <w:ind w:firstLine="540"/>
        <w:jc w:val="both"/>
      </w:pPr>
      <w:r w:rsidRPr="00F2608F">
        <w:t>4.1. документ, подтверждающий совершение хозяйственной операции, - первичный учетн</w:t>
      </w:r>
      <w:r w:rsidRPr="00F2608F">
        <w:t xml:space="preserve">ый документ, иной документ, подтверждающий совершение хозяйственной операции, на основании которого </w:t>
      </w:r>
      <w:r w:rsidRPr="00F2608F">
        <w:lastRenderedPageBreak/>
        <w:t>хозяйственная операция отражается в учетных документах;</w:t>
      </w:r>
    </w:p>
    <w:p w:rsidR="00000000" w:rsidRPr="00F2608F" w:rsidRDefault="00C51493">
      <w:pPr>
        <w:pStyle w:val="ConsPlusNormal"/>
        <w:spacing w:before="200"/>
        <w:ind w:firstLine="540"/>
        <w:jc w:val="both"/>
      </w:pPr>
      <w:r w:rsidRPr="00F2608F">
        <w:t>4.2. имущество - совокупность вещей и материальных ценностей:</w:t>
      </w:r>
    </w:p>
    <w:p w:rsidR="00000000" w:rsidRPr="00F2608F" w:rsidRDefault="00C51493">
      <w:pPr>
        <w:pStyle w:val="ConsPlusNormal"/>
        <w:spacing w:before="200"/>
        <w:ind w:firstLine="540"/>
        <w:jc w:val="both"/>
      </w:pPr>
      <w:r w:rsidRPr="00F2608F">
        <w:t>вовлеченных плательщиком в хозяйственн</w:t>
      </w:r>
      <w:r w:rsidRPr="00F2608F">
        <w:t>ый оборот для использования в предпринимательской деятельности с целью получения экономических выгод;</w:t>
      </w:r>
    </w:p>
    <w:p w:rsidR="00000000" w:rsidRPr="00F2608F" w:rsidRDefault="00C51493">
      <w:pPr>
        <w:pStyle w:val="ConsPlusNormal"/>
        <w:spacing w:before="200"/>
        <w:ind w:firstLine="540"/>
        <w:jc w:val="both"/>
      </w:pPr>
      <w:r w:rsidRPr="00F2608F">
        <w:t>возникающих у плательщика в результате совершенных хозяйственных операций, от которых он предполагает получение экономических выгод;</w:t>
      </w:r>
    </w:p>
    <w:p w:rsidR="00000000" w:rsidRPr="00F2608F" w:rsidRDefault="00C51493">
      <w:pPr>
        <w:pStyle w:val="ConsPlusNormal"/>
        <w:spacing w:before="200"/>
        <w:ind w:firstLine="540"/>
        <w:jc w:val="both"/>
      </w:pPr>
      <w:r w:rsidRPr="00F2608F">
        <w:t xml:space="preserve">4.3. курсовые разницы - разницы, возникающие при пересчете выраженной в иностранной валюте стоимости денежных средств, дебиторской задолженности и обязательств (за исключением полученных и выданных авансов, предварительной оплаты, задатков, аккредитивов и </w:t>
      </w:r>
      <w:r w:rsidRPr="00F2608F">
        <w:t>кредиторской задолженности, погашение которой осуществляется в форме аккредитива) в белорусские рубли по официальному курсу белорусского рубля по отношению к соответствующей иностранной валюте, устанавливаемому Национальным банком (далее - официальный курс</w:t>
      </w:r>
      <w:r w:rsidRPr="00F2608F">
        <w:t>), на дату совершения хозяйственной операции в иностранной валюте;</w:t>
      </w:r>
    </w:p>
    <w:p w:rsidR="00000000" w:rsidRPr="00F2608F" w:rsidRDefault="00C51493">
      <w:pPr>
        <w:pStyle w:val="ConsPlusNormal"/>
        <w:spacing w:before="200"/>
        <w:ind w:firstLine="540"/>
        <w:jc w:val="both"/>
      </w:pPr>
      <w:r w:rsidRPr="00F2608F">
        <w:t>4.4. обязательство - задолженность плательщика, возникшая в результате совершенных хозяйственных операций;</w:t>
      </w:r>
    </w:p>
    <w:p w:rsidR="00000000" w:rsidRPr="00F2608F" w:rsidRDefault="00C51493">
      <w:pPr>
        <w:pStyle w:val="ConsPlusNormal"/>
        <w:spacing w:before="200"/>
        <w:ind w:firstLine="540"/>
        <w:jc w:val="both"/>
      </w:pPr>
      <w:r w:rsidRPr="00F2608F">
        <w:t>4.5. учетный документ - документ, в котором производятся регистрация, накопление и</w:t>
      </w:r>
      <w:r w:rsidRPr="00F2608F">
        <w:t xml:space="preserve"> систематизация учетной информации, содержащейся в первичных учетных документах, иных документах, подтверждающих совершение хозяйственных операций, в натуральных и стоимостных показателях или в стоимостных показателях;</w:t>
      </w:r>
    </w:p>
    <w:p w:rsidR="00000000" w:rsidRPr="00F2608F" w:rsidRDefault="00C51493">
      <w:pPr>
        <w:pStyle w:val="ConsPlusNormal"/>
        <w:spacing w:before="200"/>
        <w:ind w:firstLine="540"/>
        <w:jc w:val="both"/>
      </w:pPr>
      <w:r w:rsidRPr="00F2608F">
        <w:t>4.6. хозяйственная операция - действи</w:t>
      </w:r>
      <w:r w:rsidRPr="00F2608F">
        <w:t>е или событие, подлежащие отражению плательщиком в учете и приводящие к изменению его имущества, обязательств, доходов, расходов.</w:t>
      </w:r>
    </w:p>
    <w:p w:rsidR="00000000" w:rsidRPr="00F2608F" w:rsidRDefault="00C51493">
      <w:pPr>
        <w:pStyle w:val="ConsPlusNormal"/>
        <w:spacing w:before="200"/>
        <w:ind w:firstLine="540"/>
        <w:jc w:val="both"/>
      </w:pPr>
      <w:r w:rsidRPr="00F2608F">
        <w:t>5. Учет основывается на документально подтвержденных данных об объектах, подлежащих налогообложению либо связанных с налогообл</w:t>
      </w:r>
      <w:r w:rsidRPr="00F2608F">
        <w:t>ожением.</w:t>
      </w:r>
    </w:p>
    <w:p w:rsidR="00000000" w:rsidRPr="00F2608F" w:rsidRDefault="00C51493">
      <w:pPr>
        <w:pStyle w:val="ConsPlusNormal"/>
        <w:spacing w:before="200"/>
        <w:ind w:firstLine="540"/>
        <w:jc w:val="both"/>
      </w:pPr>
      <w:r w:rsidRPr="00F2608F">
        <w:t xml:space="preserve">Учет должен обеспечивать своевременное и достоверное составление налоговых деклараций (расчетов), а также других документов и (или) информации, необходимых для исчисления, уплаты и взыскания налогов, сборов (пошлин), и представление их налоговому </w:t>
      </w:r>
      <w:r w:rsidRPr="00F2608F">
        <w:t>органу.</w:t>
      </w:r>
    </w:p>
    <w:p w:rsidR="00000000" w:rsidRPr="00F2608F" w:rsidRDefault="00C51493">
      <w:pPr>
        <w:pStyle w:val="ConsPlusNormal"/>
        <w:spacing w:before="200"/>
        <w:ind w:firstLine="540"/>
        <w:jc w:val="both"/>
      </w:pPr>
      <w:bookmarkStart w:id="1" w:name="Par56"/>
      <w:bookmarkEnd w:id="1"/>
      <w:r w:rsidRPr="00F2608F">
        <w:t xml:space="preserve">6. Документом, подтверждающим факт совершения плательщиком хозяйственной операции, является первичный </w:t>
      </w:r>
      <w:proofErr w:type="gramStart"/>
      <w:r w:rsidRPr="00F2608F">
        <w:t>учетный  документ</w:t>
      </w:r>
      <w:proofErr w:type="gramEnd"/>
      <w:r w:rsidRPr="00F2608F">
        <w:t>, иной документ, подтверждающий ее совершение.</w:t>
      </w:r>
    </w:p>
    <w:p w:rsidR="00000000" w:rsidRPr="00F2608F" w:rsidRDefault="00C51493">
      <w:pPr>
        <w:pStyle w:val="ConsPlusNormal"/>
        <w:spacing w:before="200"/>
        <w:ind w:firstLine="540"/>
        <w:jc w:val="both"/>
      </w:pPr>
      <w:proofErr w:type="gramStart"/>
      <w:r w:rsidRPr="00F2608F">
        <w:t>Первичные учетные документы</w:t>
      </w:r>
      <w:proofErr w:type="gramEnd"/>
      <w:r w:rsidRPr="00F2608F">
        <w:t xml:space="preserve"> принимаемые к учету, если иное не установлен</w:t>
      </w:r>
      <w:r w:rsidRPr="00F2608F">
        <w:t>о пунктом 20 Положения о Парке высоких технологий, утвержденного Декретом</w:t>
      </w:r>
      <w:bookmarkStart w:id="2" w:name="_GoBack"/>
      <w:bookmarkEnd w:id="2"/>
      <w:r w:rsidRPr="00F2608F">
        <w:t xml:space="preserve"> Президента Республики Беларусь от 22 сентября 2005 г. N 12, и пунктом 9 настоящей Инструкции, должны содержать следующие обязательные сведения:</w:t>
      </w:r>
    </w:p>
    <w:p w:rsidR="00000000" w:rsidRPr="00F2608F" w:rsidRDefault="00C51493">
      <w:pPr>
        <w:pStyle w:val="ConsPlusNormal"/>
        <w:spacing w:before="200"/>
        <w:ind w:firstLine="540"/>
        <w:jc w:val="both"/>
      </w:pPr>
      <w:r w:rsidRPr="00F2608F">
        <w:t>наименование документа, дату его соста</w:t>
      </w:r>
      <w:r w:rsidRPr="00F2608F">
        <w:t>вления;</w:t>
      </w:r>
    </w:p>
    <w:p w:rsidR="00000000" w:rsidRPr="00F2608F" w:rsidRDefault="00C51493">
      <w:pPr>
        <w:pStyle w:val="ConsPlusNormal"/>
        <w:spacing w:before="200"/>
        <w:ind w:firstLine="540"/>
        <w:jc w:val="both"/>
      </w:pPr>
      <w:r w:rsidRPr="00F2608F">
        <w:t>наименование организации, фамилию и инициалы индивидуального предпринимателя, являющегося участником хозяйственной операции;</w:t>
      </w:r>
    </w:p>
    <w:p w:rsidR="00000000" w:rsidRPr="00F2608F" w:rsidRDefault="00C51493">
      <w:pPr>
        <w:pStyle w:val="ConsPlusNormal"/>
        <w:spacing w:before="200"/>
        <w:ind w:firstLine="540"/>
        <w:jc w:val="both"/>
      </w:pPr>
      <w:r w:rsidRPr="00F2608F">
        <w:t>содержание и основание совершения хозяйственной операции, ее оценку в натуральных и стоимостных показателях или в стоимостн</w:t>
      </w:r>
      <w:r w:rsidRPr="00F2608F">
        <w:t>ых показателях;</w:t>
      </w:r>
    </w:p>
    <w:p w:rsidR="00000000" w:rsidRPr="00F2608F" w:rsidRDefault="00C51493">
      <w:pPr>
        <w:pStyle w:val="ConsPlusNormal"/>
        <w:spacing w:before="200"/>
        <w:ind w:firstLine="540"/>
        <w:jc w:val="both"/>
      </w:pPr>
      <w:r w:rsidRPr="00F2608F">
        <w:t>фамилии, инициалы, подписи и должности (при их наличии) лиц, ответственных за совершение хозяйственной операции и (или) правильность ее оформления.</w:t>
      </w:r>
    </w:p>
    <w:p w:rsidR="00000000" w:rsidRPr="00F2608F" w:rsidRDefault="00C51493">
      <w:pPr>
        <w:pStyle w:val="ConsPlusNormal"/>
        <w:spacing w:before="200"/>
        <w:ind w:firstLine="540"/>
        <w:jc w:val="both"/>
      </w:pPr>
      <w:r w:rsidRPr="00F2608F">
        <w:t>Иные документы, подтверждающие, совершение хозяйственных операций, принимаемые к учету, долж</w:t>
      </w:r>
      <w:r w:rsidRPr="00F2608F">
        <w:t>ны содержать следующие обязательные сведения:</w:t>
      </w:r>
    </w:p>
    <w:p w:rsidR="00000000" w:rsidRPr="00F2608F" w:rsidRDefault="00C51493">
      <w:pPr>
        <w:pStyle w:val="ConsPlusNormal"/>
        <w:spacing w:before="200"/>
        <w:ind w:firstLine="540"/>
        <w:jc w:val="both"/>
      </w:pPr>
      <w:r w:rsidRPr="00F2608F">
        <w:t>наименование организации, фамилию и инициалы индивидуального предпринимателя, являющегося участником хозяйственной операции;</w:t>
      </w:r>
    </w:p>
    <w:p w:rsidR="00000000" w:rsidRPr="00F2608F" w:rsidRDefault="00C51493">
      <w:pPr>
        <w:pStyle w:val="ConsPlusNormal"/>
        <w:spacing w:before="200"/>
        <w:ind w:firstLine="540"/>
        <w:jc w:val="both"/>
      </w:pPr>
      <w:r w:rsidRPr="00F2608F">
        <w:t>дату составления документа;</w:t>
      </w:r>
    </w:p>
    <w:p w:rsidR="00000000" w:rsidRPr="00F2608F" w:rsidRDefault="00C51493">
      <w:pPr>
        <w:pStyle w:val="ConsPlusNormal"/>
        <w:spacing w:before="200"/>
        <w:ind w:firstLine="540"/>
        <w:jc w:val="both"/>
      </w:pPr>
      <w:r w:rsidRPr="00F2608F">
        <w:lastRenderedPageBreak/>
        <w:t>оценку совершенной хозяйственной операции в натуральных и</w:t>
      </w:r>
      <w:r w:rsidRPr="00F2608F">
        <w:t xml:space="preserve"> стоимостных показателях или в стоимостных показателях.</w:t>
      </w:r>
    </w:p>
    <w:p w:rsidR="00000000" w:rsidRPr="00F2608F" w:rsidRDefault="00C51493">
      <w:pPr>
        <w:pStyle w:val="ConsPlusNormal"/>
        <w:spacing w:before="200"/>
        <w:ind w:firstLine="540"/>
        <w:jc w:val="both"/>
      </w:pPr>
      <w:r w:rsidRPr="00F2608F">
        <w:t>Документы, подтверждающие совершение хозяйственных операций, принимаемые к учету, могут содержать иные сведения, не являющиеся обязательными.</w:t>
      </w:r>
    </w:p>
    <w:p w:rsidR="00000000" w:rsidRPr="00F2608F" w:rsidRDefault="00C51493">
      <w:pPr>
        <w:pStyle w:val="ConsPlusNormal"/>
        <w:spacing w:before="200"/>
        <w:ind w:firstLine="540"/>
        <w:jc w:val="both"/>
      </w:pPr>
      <w:r w:rsidRPr="00F2608F">
        <w:t>7. Документами, подтверждающими совершение хозяйственных о</w:t>
      </w:r>
      <w:r w:rsidRPr="00F2608F">
        <w:t>пераций, с учетом положений статьи 205 Налогового кодекса Республики Беларусь являются:</w:t>
      </w:r>
    </w:p>
    <w:p w:rsidR="00000000" w:rsidRPr="00F2608F" w:rsidRDefault="00C51493">
      <w:pPr>
        <w:pStyle w:val="ConsPlusNormal"/>
        <w:spacing w:before="200"/>
        <w:ind w:firstLine="540"/>
        <w:jc w:val="both"/>
      </w:pPr>
      <w:r w:rsidRPr="00F2608F">
        <w:t>составленные в соответствии с законодательством первичные учетные документы, включенные в перечень первичных учетных документов, утвержденный постановлением Совета Мини</w:t>
      </w:r>
      <w:r w:rsidRPr="00F2608F">
        <w:t>стров Республики Беларусь от 24 марта 2011 г. N 360;</w:t>
      </w:r>
    </w:p>
    <w:p w:rsidR="00000000" w:rsidRPr="00F2608F" w:rsidRDefault="00C51493">
      <w:pPr>
        <w:pStyle w:val="ConsPlusNormal"/>
        <w:spacing w:before="200"/>
        <w:ind w:firstLine="540"/>
        <w:jc w:val="both"/>
      </w:pPr>
      <w:r w:rsidRPr="00F2608F">
        <w:t>выписки по текущему (расчетному) банковскому счету;</w:t>
      </w:r>
    </w:p>
    <w:p w:rsidR="00000000" w:rsidRPr="00F2608F" w:rsidRDefault="00C51493">
      <w:pPr>
        <w:pStyle w:val="ConsPlusNormal"/>
        <w:spacing w:before="200"/>
        <w:ind w:firstLine="540"/>
        <w:jc w:val="both"/>
      </w:pPr>
      <w:r w:rsidRPr="00F2608F">
        <w:t>счета за проживание в гостинице, кемпинге и в иных аналогичных местах для проживания;</w:t>
      </w:r>
    </w:p>
    <w:p w:rsidR="00000000" w:rsidRPr="00F2608F" w:rsidRDefault="00C51493">
      <w:pPr>
        <w:pStyle w:val="ConsPlusNormal"/>
        <w:spacing w:before="200"/>
        <w:ind w:firstLine="540"/>
        <w:jc w:val="both"/>
      </w:pPr>
      <w:r w:rsidRPr="00F2608F">
        <w:t>документы, содержащие данные о продажах, полученных посредством с</w:t>
      </w:r>
      <w:r w:rsidRPr="00F2608F">
        <w:t>истемы контроля кассового оборудования (далее - СККО) и (или) системы контроля торговых автоматов (далее - СКТА);</w:t>
      </w:r>
    </w:p>
    <w:p w:rsidR="00000000" w:rsidRPr="00F2608F" w:rsidRDefault="00C51493">
      <w:pPr>
        <w:pStyle w:val="ConsPlusNormal"/>
        <w:spacing w:before="200"/>
        <w:ind w:firstLine="540"/>
        <w:jc w:val="both"/>
      </w:pPr>
      <w:r w:rsidRPr="00F2608F">
        <w:t>суточные (сменные) отчеты (Z-отчеты);</w:t>
      </w:r>
    </w:p>
    <w:p w:rsidR="00000000" w:rsidRPr="00F2608F" w:rsidRDefault="00C51493">
      <w:pPr>
        <w:pStyle w:val="ConsPlusNormal"/>
        <w:spacing w:before="200"/>
        <w:ind w:firstLine="540"/>
        <w:jc w:val="both"/>
      </w:pPr>
      <w:r w:rsidRPr="00F2608F">
        <w:t>отчеты поставщика по отпуску топлива;</w:t>
      </w:r>
    </w:p>
    <w:p w:rsidR="00000000" w:rsidRPr="00F2608F" w:rsidRDefault="00C51493">
      <w:pPr>
        <w:pStyle w:val="ConsPlusNormal"/>
        <w:spacing w:before="200"/>
        <w:ind w:firstLine="540"/>
        <w:jc w:val="both"/>
      </w:pPr>
      <w:r w:rsidRPr="00F2608F">
        <w:t>авансовые отчеты и приложенные к ним платежные документы;</w:t>
      </w:r>
    </w:p>
    <w:p w:rsidR="00000000" w:rsidRPr="00F2608F" w:rsidRDefault="00C51493">
      <w:pPr>
        <w:pStyle w:val="ConsPlusNormal"/>
        <w:spacing w:before="200"/>
        <w:ind w:firstLine="540"/>
        <w:jc w:val="both"/>
      </w:pPr>
      <w:r w:rsidRPr="00F2608F">
        <w:t>платежны</w:t>
      </w:r>
      <w:r w:rsidRPr="00F2608F">
        <w:t>е ордера банка-эквайера на перечисление списанных с карт-счетов покупателей денежных средств;</w:t>
      </w:r>
    </w:p>
    <w:p w:rsidR="00000000" w:rsidRPr="00F2608F" w:rsidRDefault="00C51493">
      <w:pPr>
        <w:pStyle w:val="ConsPlusNormal"/>
        <w:spacing w:before="200"/>
        <w:ind w:firstLine="540"/>
        <w:jc w:val="both"/>
      </w:pPr>
      <w:r w:rsidRPr="00F2608F">
        <w:t>квитанция (иной документ) о почтовом денежном переводе, выдаваемая оператором почтовой связи;</w:t>
      </w:r>
    </w:p>
    <w:p w:rsidR="00000000" w:rsidRPr="00F2608F" w:rsidRDefault="00C51493">
      <w:pPr>
        <w:pStyle w:val="ConsPlusNormal"/>
        <w:spacing w:before="200"/>
        <w:ind w:firstLine="540"/>
        <w:jc w:val="both"/>
      </w:pPr>
      <w:r w:rsidRPr="00F2608F">
        <w:t>квитанция о приеме наличных денежных средств при продаже товаров (вы</w:t>
      </w:r>
      <w:r w:rsidRPr="00F2608F">
        <w:t>полнении работ, оказании услуг) без применения кассового оборудования и платежных терминалов;</w:t>
      </w:r>
    </w:p>
    <w:p w:rsidR="00000000" w:rsidRPr="00F2608F" w:rsidRDefault="00C51493">
      <w:pPr>
        <w:pStyle w:val="ConsPlusNormal"/>
        <w:spacing w:before="200"/>
        <w:ind w:firstLine="540"/>
        <w:jc w:val="both"/>
      </w:pPr>
      <w:r w:rsidRPr="00F2608F">
        <w:t>расчет, составленный в случаях, требующих проведения дополнительных расчетов для отражения хозяйственной операции в учете (определение первоначальной стоимости основных средств, определение положительных и отрицательных разниц и иные аналогичные случаи);</w:t>
      </w:r>
    </w:p>
    <w:p w:rsidR="00000000" w:rsidRPr="00F2608F" w:rsidRDefault="00C51493">
      <w:pPr>
        <w:pStyle w:val="ConsPlusNormal"/>
        <w:spacing w:before="200"/>
        <w:ind w:firstLine="540"/>
        <w:jc w:val="both"/>
      </w:pPr>
      <w:r w:rsidRPr="00F2608F">
        <w:t>и</w:t>
      </w:r>
      <w:r w:rsidRPr="00F2608F">
        <w:t>ные документы, подтверждающие совершение хозяйственных операций.</w:t>
      </w:r>
    </w:p>
    <w:p w:rsidR="00000000" w:rsidRPr="00F2608F" w:rsidRDefault="00C51493">
      <w:pPr>
        <w:pStyle w:val="ConsPlusNormal"/>
        <w:ind w:firstLine="540"/>
        <w:jc w:val="both"/>
      </w:pPr>
      <w:r w:rsidRPr="00F2608F">
        <w:t>Часть исключена. - Постановление МНС от 25.03.2022 N 12.</w:t>
      </w:r>
    </w:p>
    <w:p w:rsidR="00000000" w:rsidRPr="00F2608F" w:rsidRDefault="00C51493">
      <w:pPr>
        <w:pStyle w:val="ConsPlusNormal"/>
        <w:spacing w:before="200"/>
        <w:ind w:firstLine="540"/>
        <w:jc w:val="both"/>
      </w:pPr>
      <w:r w:rsidRPr="00F2608F">
        <w:t>При приобретении товаров, сырья, материалов у физических лиц, не являющихся индивидуальными предпринимателями, в качестве первичного у</w:t>
      </w:r>
      <w:r w:rsidRPr="00F2608F">
        <w:t>четного документа плательщиками применяется акт закупки товаров, сырья, материалов по форме согласно приложению 1.</w:t>
      </w:r>
    </w:p>
    <w:p w:rsidR="00000000" w:rsidRPr="00F2608F" w:rsidRDefault="00C51493">
      <w:pPr>
        <w:pStyle w:val="ConsPlusNormal"/>
        <w:spacing w:before="200"/>
        <w:ind w:firstLine="540"/>
        <w:jc w:val="both"/>
      </w:pPr>
      <w:r w:rsidRPr="00F2608F">
        <w:t>8. Принимаемый к учету документ, подтверждающий совершение хозяйственной операции, составляется при ее совершении, а если это не представляет</w:t>
      </w:r>
      <w:r w:rsidRPr="00F2608F">
        <w:t>ся возможным - непосредственно после ее совершения.</w:t>
      </w:r>
    </w:p>
    <w:p w:rsidR="00000000" w:rsidRPr="00F2608F" w:rsidRDefault="00C51493">
      <w:pPr>
        <w:pStyle w:val="ConsPlusNormal"/>
        <w:spacing w:before="200"/>
        <w:ind w:firstLine="540"/>
        <w:jc w:val="both"/>
      </w:pPr>
      <w:bookmarkStart w:id="3" w:name="Par83"/>
      <w:bookmarkEnd w:id="3"/>
      <w:r w:rsidRPr="00F2608F">
        <w:t>9. Принимаемый к учету первичный учетный документ может быть составлен плательщиком единолично в случаях и порядке, установленных постановлением Министерства финансов Республики Беларусь от 12 ф</w:t>
      </w:r>
      <w:r w:rsidRPr="00F2608F">
        <w:t>евраля 2018 г. N 13 "О единоличном составлении первичных учетных документов".</w:t>
      </w:r>
    </w:p>
    <w:p w:rsidR="00000000" w:rsidRPr="00F2608F" w:rsidRDefault="00C51493">
      <w:pPr>
        <w:pStyle w:val="ConsPlusNormal"/>
        <w:jc w:val="both"/>
      </w:pPr>
      <w:r w:rsidRPr="00F2608F">
        <w:t>(в ред. постановления МНС от 06.08.2021 N 31)</w:t>
      </w:r>
    </w:p>
    <w:p w:rsidR="00000000" w:rsidRPr="00F2608F" w:rsidRDefault="00C51493">
      <w:pPr>
        <w:pStyle w:val="ConsPlusNormal"/>
        <w:spacing w:before="200"/>
        <w:ind w:firstLine="540"/>
        <w:jc w:val="both"/>
      </w:pPr>
      <w:r w:rsidRPr="00F2608F">
        <w:t>10. Плательщиками движение товарно-материальных ценностей оформляется товарно-транспортной накладной и (или) товарной накладной в сл</w:t>
      </w:r>
      <w:r w:rsidRPr="00F2608F">
        <w:t xml:space="preserve">учаях и порядке, установленных постановлением Министерства финансов Республики Беларусь от 30 июня 2016 г. N 58 "О формах товарно-транспортной накладной и </w:t>
      </w:r>
      <w:proofErr w:type="gramStart"/>
      <w:r w:rsidRPr="00F2608F">
        <w:t>товарной накладной</w:t>
      </w:r>
      <w:proofErr w:type="gramEnd"/>
      <w:r w:rsidRPr="00F2608F">
        <w:t xml:space="preserve"> и порядке их заполнения".</w:t>
      </w:r>
    </w:p>
    <w:p w:rsidR="00000000" w:rsidRPr="00F2608F" w:rsidRDefault="00C51493">
      <w:pPr>
        <w:pStyle w:val="ConsPlusNormal"/>
        <w:jc w:val="both"/>
      </w:pPr>
      <w:r w:rsidRPr="00F2608F">
        <w:t>(в ред. постановления МНС от 06.08.2021 N 31)</w:t>
      </w:r>
    </w:p>
    <w:p w:rsidR="00000000" w:rsidRPr="00F2608F" w:rsidRDefault="00C51493">
      <w:pPr>
        <w:pStyle w:val="ConsPlusNormal"/>
        <w:spacing w:before="200"/>
        <w:ind w:firstLine="540"/>
        <w:jc w:val="both"/>
      </w:pPr>
      <w:r w:rsidRPr="00F2608F">
        <w:t>10-1. Плат</w:t>
      </w:r>
      <w:r w:rsidRPr="00F2608F">
        <w:t>ельщики при осуществлении операций, связанных с оборотом товаров, используют товарно-транспортные и (или) товарные накладные, создаваемые в виде электронных документов в случаях, установленных пунктом 3 Положения о маркировке товаров средствами идентификац</w:t>
      </w:r>
      <w:r w:rsidRPr="00F2608F">
        <w:t xml:space="preserve">ии, </w:t>
      </w:r>
      <w:r w:rsidRPr="00F2608F">
        <w:lastRenderedPageBreak/>
        <w:t>утвержденного Указом Президента Республики Беларусь от 10 июня 2011 г. N 243, и (или) пунктом 14 Положения о функционировании системы прослеживаемости товаров, утвержденного Указом Президента Республики Беларусь от 29 декабря 2020 г. N 496.</w:t>
      </w:r>
    </w:p>
    <w:p w:rsidR="00000000" w:rsidRPr="00F2608F" w:rsidRDefault="00C51493">
      <w:pPr>
        <w:pStyle w:val="ConsPlusNormal"/>
        <w:jc w:val="both"/>
      </w:pPr>
      <w:r w:rsidRPr="00F2608F">
        <w:t>(п. 10-1 вв</w:t>
      </w:r>
      <w:r w:rsidRPr="00F2608F">
        <w:t>еден постановлением МНС от 25.03.2022 N 12)</w:t>
      </w:r>
    </w:p>
    <w:p w:rsidR="00000000" w:rsidRPr="00F2608F" w:rsidRDefault="00C51493">
      <w:pPr>
        <w:pStyle w:val="ConsPlusNormal"/>
        <w:spacing w:before="200"/>
        <w:ind w:firstLine="540"/>
        <w:jc w:val="both"/>
      </w:pPr>
      <w:r w:rsidRPr="00F2608F">
        <w:t>11. Плательщики вправе самостоятельно утверждать для применения формы первичных учетных документов в следующих случаях:</w:t>
      </w:r>
    </w:p>
    <w:p w:rsidR="00000000" w:rsidRPr="00F2608F" w:rsidRDefault="00C51493">
      <w:pPr>
        <w:pStyle w:val="ConsPlusNormal"/>
        <w:spacing w:before="200"/>
        <w:ind w:firstLine="540"/>
        <w:jc w:val="both"/>
      </w:pPr>
      <w:r w:rsidRPr="00F2608F">
        <w:t>при отсутствии форм таких документов в перечне первичных учетных документов;</w:t>
      </w:r>
    </w:p>
    <w:p w:rsidR="00000000" w:rsidRPr="00F2608F" w:rsidRDefault="00C51493">
      <w:pPr>
        <w:pStyle w:val="ConsPlusNormal"/>
        <w:spacing w:before="200"/>
        <w:ind w:firstLine="540"/>
        <w:jc w:val="both"/>
      </w:pPr>
      <w:r w:rsidRPr="00F2608F">
        <w:t xml:space="preserve">при отсутствии </w:t>
      </w:r>
      <w:r w:rsidRPr="00F2608F">
        <w:t>форм таких документов в настоящей Инструкции.</w:t>
      </w:r>
    </w:p>
    <w:p w:rsidR="00000000" w:rsidRPr="00F2608F" w:rsidRDefault="00C51493">
      <w:pPr>
        <w:pStyle w:val="ConsPlusNormal"/>
        <w:jc w:val="both"/>
      </w:pPr>
      <w:r w:rsidRPr="00F2608F">
        <w:t>(п. 11 в ред. постановления МНС от 25.03.2022 N 12)</w:t>
      </w:r>
    </w:p>
    <w:p w:rsidR="00000000" w:rsidRPr="00F2608F" w:rsidRDefault="00C51493">
      <w:pPr>
        <w:pStyle w:val="ConsPlusNormal"/>
        <w:spacing w:before="200"/>
        <w:ind w:firstLine="540"/>
        <w:jc w:val="both"/>
      </w:pPr>
      <w:r w:rsidRPr="00F2608F">
        <w:t>12. Принимаемый к учету документ, подтверждающий совершение хозяйственной операции, составляется на бумажном носителе и (или) в виде электронного документа. П</w:t>
      </w:r>
      <w:r w:rsidRPr="00F2608F">
        <w:t>ринимаемый к учету документ, подтверждающий совершение хозяйственной операции, в виде электронного документа должен соответствовать требованиям Закона Республики Беларусь от 28 декабря 2009 г. N 113-З "Об электронном документе и электронной цифровой подпис</w:t>
      </w:r>
      <w:r w:rsidRPr="00F2608F">
        <w:t>и".</w:t>
      </w:r>
    </w:p>
    <w:p w:rsidR="00000000" w:rsidRPr="00F2608F" w:rsidRDefault="00C51493">
      <w:pPr>
        <w:pStyle w:val="ConsPlusNormal"/>
        <w:spacing w:before="200"/>
        <w:ind w:firstLine="540"/>
        <w:jc w:val="both"/>
      </w:pPr>
      <w:r w:rsidRPr="00F2608F">
        <w:t>В принимаемых к учету документах, подтверждающих совершение хозяйственных операций, составленных на бумажном носителе (за исключением первичных учетных документов, формы которых утверждаются Национальным банком, а также которыми оформляются прием и выд</w:t>
      </w:r>
      <w:r w:rsidRPr="00F2608F">
        <w:t>ача наличных денежных средств), допускаются исправления. Исправление в принимаемом к учету документе, подтверждающем совершение хозяйственной операции, вносится во все его экземпляры и должно содержать дату исправления, фамилию (фамилии), инициалы и подпис</w:t>
      </w:r>
      <w:r w:rsidRPr="00F2608F">
        <w:t>ь лица (лиц), внесшего (внесших) исправление.</w:t>
      </w:r>
    </w:p>
    <w:p w:rsidR="00000000" w:rsidRPr="00F2608F" w:rsidRDefault="00C51493">
      <w:pPr>
        <w:pStyle w:val="ConsPlusNormal"/>
        <w:spacing w:before="200"/>
        <w:ind w:firstLine="540"/>
        <w:jc w:val="both"/>
      </w:pPr>
      <w:r w:rsidRPr="00F2608F">
        <w:t>13. Каждая хозяйственная операция должна быть отражена в соответствующих учетных документах с учетом требований настоящей Инструкции.</w:t>
      </w:r>
    </w:p>
    <w:p w:rsidR="00000000" w:rsidRPr="00F2608F" w:rsidRDefault="00C51493">
      <w:pPr>
        <w:pStyle w:val="ConsPlusNormal"/>
        <w:spacing w:before="200"/>
        <w:ind w:firstLine="540"/>
        <w:jc w:val="both"/>
      </w:pPr>
      <w:r w:rsidRPr="00F2608F">
        <w:t>На основании документов, подтверждающих совершение хозяйственных операций, и</w:t>
      </w:r>
      <w:r w:rsidRPr="00F2608F">
        <w:t>нформация отражается в следующих учетных документах, если иное не предусмотрено настоящим пунктом:</w:t>
      </w:r>
    </w:p>
    <w:p w:rsidR="00000000" w:rsidRPr="00F2608F" w:rsidRDefault="00C51493">
      <w:pPr>
        <w:pStyle w:val="ConsPlusNormal"/>
        <w:spacing w:before="200"/>
        <w:ind w:firstLine="540"/>
        <w:jc w:val="both"/>
      </w:pPr>
      <w:r w:rsidRPr="00F2608F">
        <w:t>книге учета валовой выручки от реализации товаров (работ, услуг) (далее, если не установлено иное, - книга учета валовой выручки) по форме согласно приложени</w:t>
      </w:r>
      <w:r w:rsidRPr="00F2608F">
        <w:t>ю 2;</w:t>
      </w:r>
    </w:p>
    <w:p w:rsidR="00000000" w:rsidRPr="00F2608F" w:rsidRDefault="00C51493">
      <w:pPr>
        <w:pStyle w:val="ConsPlusNormal"/>
        <w:spacing w:before="200"/>
        <w:ind w:firstLine="540"/>
        <w:jc w:val="both"/>
      </w:pPr>
      <w:r w:rsidRPr="00F2608F">
        <w:t>книге учета основных средств по форме согласно приложению 3;</w:t>
      </w:r>
    </w:p>
    <w:p w:rsidR="00000000" w:rsidRPr="00F2608F" w:rsidRDefault="00C51493">
      <w:pPr>
        <w:pStyle w:val="ConsPlusNormal"/>
        <w:spacing w:before="200"/>
        <w:ind w:firstLine="540"/>
        <w:jc w:val="both"/>
      </w:pPr>
      <w:r w:rsidRPr="00F2608F">
        <w:t>книге учета нематериальных активов по форме согласно приложению 4;</w:t>
      </w:r>
    </w:p>
    <w:p w:rsidR="00000000" w:rsidRPr="00F2608F" w:rsidRDefault="00C51493">
      <w:pPr>
        <w:pStyle w:val="ConsPlusNormal"/>
        <w:spacing w:before="200"/>
        <w:ind w:firstLine="540"/>
        <w:jc w:val="both"/>
      </w:pPr>
      <w:r w:rsidRPr="00F2608F">
        <w:t>книге учета отдельных предметов в составе оборотных средств по форме согласно приложению 5;</w:t>
      </w:r>
    </w:p>
    <w:p w:rsidR="00000000" w:rsidRPr="00F2608F" w:rsidRDefault="00C51493">
      <w:pPr>
        <w:pStyle w:val="ConsPlusNormal"/>
        <w:spacing w:before="200"/>
        <w:ind w:firstLine="540"/>
        <w:jc w:val="both"/>
      </w:pPr>
      <w:r w:rsidRPr="00F2608F">
        <w:t xml:space="preserve">книге учета сырья и материалов </w:t>
      </w:r>
      <w:r w:rsidRPr="00F2608F">
        <w:t>по форме согласно приложению 6;</w:t>
      </w:r>
    </w:p>
    <w:p w:rsidR="00000000" w:rsidRPr="00F2608F" w:rsidRDefault="00C51493">
      <w:pPr>
        <w:pStyle w:val="ConsPlusNormal"/>
        <w:spacing w:before="200"/>
        <w:ind w:firstLine="540"/>
        <w:jc w:val="both"/>
      </w:pPr>
      <w:r w:rsidRPr="00F2608F">
        <w:t>книге учета товаров (готовой продукции) по форме согласно приложению 7;</w:t>
      </w:r>
    </w:p>
    <w:p w:rsidR="00000000" w:rsidRPr="00F2608F" w:rsidRDefault="00C51493">
      <w:pPr>
        <w:pStyle w:val="ConsPlusNormal"/>
        <w:spacing w:before="200"/>
        <w:ind w:firstLine="540"/>
        <w:jc w:val="both"/>
      </w:pPr>
      <w:r w:rsidRPr="00F2608F">
        <w:t>книге суммового учета товаров по форме согласно приложению 8;</w:t>
      </w:r>
    </w:p>
    <w:p w:rsidR="00000000" w:rsidRPr="00F2608F" w:rsidRDefault="00C51493">
      <w:pPr>
        <w:pStyle w:val="ConsPlusNormal"/>
        <w:spacing w:before="200"/>
        <w:ind w:firstLine="540"/>
        <w:jc w:val="both"/>
      </w:pPr>
      <w:r w:rsidRPr="00F2608F">
        <w:t>книге учета доходов и расходов по форме согласно приложению 9;</w:t>
      </w:r>
    </w:p>
    <w:p w:rsidR="00000000" w:rsidRPr="00F2608F" w:rsidRDefault="00C51493">
      <w:pPr>
        <w:pStyle w:val="ConsPlusNormal"/>
        <w:ind w:firstLine="540"/>
        <w:jc w:val="both"/>
      </w:pPr>
      <w:r w:rsidRPr="00F2608F">
        <w:t>абзац исключен. - Постановление МНС от 25.03.2022 N 12;</w:t>
      </w:r>
    </w:p>
    <w:p w:rsidR="00000000" w:rsidRPr="00F2608F" w:rsidRDefault="00C51493">
      <w:pPr>
        <w:pStyle w:val="ConsPlusNormal"/>
        <w:spacing w:before="200"/>
        <w:ind w:firstLine="540"/>
        <w:jc w:val="both"/>
      </w:pPr>
      <w:r w:rsidRPr="00F2608F">
        <w:t>книге учета сумм налога на добавленную стоимость согласно приложению 11;</w:t>
      </w:r>
    </w:p>
    <w:p w:rsidR="00000000" w:rsidRPr="00F2608F" w:rsidRDefault="00C51493">
      <w:pPr>
        <w:pStyle w:val="ConsPlusNormal"/>
        <w:spacing w:before="200"/>
        <w:ind w:firstLine="540"/>
        <w:jc w:val="both"/>
      </w:pPr>
      <w:r w:rsidRPr="00F2608F">
        <w:t>книге учета обязательств налоговым агентом по форме согласно приложению 12.</w:t>
      </w:r>
    </w:p>
    <w:p w:rsidR="00000000" w:rsidRPr="00F2608F" w:rsidRDefault="00C51493">
      <w:pPr>
        <w:pStyle w:val="ConsPlusNormal"/>
        <w:jc w:val="both"/>
      </w:pPr>
      <w:r w:rsidRPr="00F2608F">
        <w:t>(абзац введен постановлением МНС от 25.03.2022 N 12</w:t>
      </w:r>
      <w:r w:rsidRPr="00F2608F">
        <w:t>)</w:t>
      </w:r>
    </w:p>
    <w:p w:rsidR="00000000" w:rsidRPr="00F2608F" w:rsidRDefault="00C51493">
      <w:pPr>
        <w:pStyle w:val="ConsPlusNormal"/>
        <w:spacing w:before="200"/>
        <w:ind w:firstLine="540"/>
        <w:jc w:val="both"/>
      </w:pPr>
      <w:r w:rsidRPr="00F2608F">
        <w:t>Книга учета доходов и расходов ведется всеми плательщиками, за исключением плательщиков единого налога с индивидуальных предпринимателей и иных физических лиц (далее - единый налог). Книга учета сумм налога на добавленную стоимость ведется всеми плательщ</w:t>
      </w:r>
      <w:r w:rsidRPr="00F2608F">
        <w:t>иками налога на добавленную стоимость.</w:t>
      </w:r>
    </w:p>
    <w:p w:rsidR="00000000" w:rsidRPr="00F2608F" w:rsidRDefault="00C51493">
      <w:pPr>
        <w:pStyle w:val="ConsPlusNormal"/>
        <w:jc w:val="both"/>
      </w:pPr>
      <w:r w:rsidRPr="00F2608F">
        <w:t>(в ред. постановления МНС от 09.11.2022 N 31)</w:t>
      </w:r>
    </w:p>
    <w:p w:rsidR="00000000" w:rsidRPr="00F2608F" w:rsidRDefault="00C51493">
      <w:pPr>
        <w:pStyle w:val="ConsPlusNormal"/>
        <w:spacing w:before="200"/>
        <w:ind w:firstLine="540"/>
        <w:jc w:val="both"/>
      </w:pPr>
      <w:r w:rsidRPr="00F2608F">
        <w:t>Плательщики единого налога не ведут книгу учета основных средств, книгу учета нематериальных активов, книгу учета отдельных предметов в составе оборотных средств, книгу уч</w:t>
      </w:r>
      <w:r w:rsidRPr="00F2608F">
        <w:t xml:space="preserve">ета сырья и материалов, </w:t>
      </w:r>
      <w:r w:rsidRPr="00F2608F">
        <w:lastRenderedPageBreak/>
        <w:t xml:space="preserve">книгу учета товаров (готовой продукции), книгу суммового учета товаров. Иными плательщиками необходимость ведения книги учета основных средств, книги учета нематериальных активов, книги учета отдельных предметов в составе оборотных </w:t>
      </w:r>
      <w:r w:rsidRPr="00F2608F">
        <w:t xml:space="preserve">средств, книги учета сырья и материалов, книги учета товаров (готовой продукции), книги суммового учета товаров определяется самостоятельно, исходя </w:t>
      </w:r>
      <w:proofErr w:type="gramStart"/>
      <w:r w:rsidRPr="00F2608F">
        <w:t>из специфики</w:t>
      </w:r>
      <w:proofErr w:type="gramEnd"/>
      <w:r w:rsidRPr="00F2608F">
        <w:t xml:space="preserve"> осуществляемой ими деятельности.</w:t>
      </w:r>
    </w:p>
    <w:p w:rsidR="00000000" w:rsidRPr="00F2608F" w:rsidRDefault="00C51493">
      <w:pPr>
        <w:pStyle w:val="ConsPlusNormal"/>
        <w:jc w:val="both"/>
      </w:pPr>
      <w:r w:rsidRPr="00F2608F">
        <w:t>(в ред. постановления МНС от 09.11.2022 N 31)</w:t>
      </w:r>
    </w:p>
    <w:p w:rsidR="00000000" w:rsidRPr="00F2608F" w:rsidRDefault="00C51493">
      <w:pPr>
        <w:pStyle w:val="ConsPlusNormal"/>
        <w:spacing w:before="200"/>
        <w:ind w:firstLine="540"/>
        <w:jc w:val="both"/>
      </w:pPr>
      <w:r w:rsidRPr="00F2608F">
        <w:t xml:space="preserve">В формы учетных </w:t>
      </w:r>
      <w:r w:rsidRPr="00F2608F">
        <w:t>документов, установленных настоящей Инструкцией, при необходимости детализации учета плательщиками могут вводиться дополнительные графы.</w:t>
      </w:r>
    </w:p>
    <w:p w:rsidR="00000000" w:rsidRPr="00F2608F" w:rsidRDefault="00C51493">
      <w:pPr>
        <w:pStyle w:val="ConsPlusNormal"/>
        <w:spacing w:before="200"/>
        <w:ind w:firstLine="540"/>
        <w:jc w:val="both"/>
      </w:pPr>
      <w:r w:rsidRPr="00F2608F">
        <w:t>Вместо форм книги учета основных средств, книги учета нематериальных активов, книги учета отдельных предметов в составе</w:t>
      </w:r>
      <w:r w:rsidRPr="00F2608F">
        <w:t xml:space="preserve"> оборотных средств, книги учета сырья и материалов и книги учета товаров (готовой продукции), установленных настоящей Инструкцией, плательщики вправе самостоятельно разработать формы таких учетных документов, предусмотрев в них показатели, необходимые для </w:t>
      </w:r>
      <w:r w:rsidRPr="00F2608F">
        <w:t>исчисления налоговой базы, и (или) показатели, отражающие учет имущества и его реализацию в количественном и стоимостном выражении по каждому виду товаров (работ, услуг), имущественных прав, а также иные показатели, связанные со спецификой осуществляемой и</w:t>
      </w:r>
      <w:r w:rsidRPr="00F2608F">
        <w:t>ми деятельности.</w:t>
      </w:r>
    </w:p>
    <w:p w:rsidR="00000000" w:rsidRPr="00F2608F" w:rsidRDefault="00C51493">
      <w:pPr>
        <w:pStyle w:val="ConsPlusNormal"/>
        <w:spacing w:before="200"/>
        <w:ind w:firstLine="540"/>
        <w:jc w:val="both"/>
      </w:pPr>
      <w:r w:rsidRPr="00F2608F">
        <w:t>В случаях, если законодательством предусмотрено ведение раздельного учета доходов и расходов, такой учет ведется в отдельных учетных документах.</w:t>
      </w:r>
    </w:p>
    <w:p w:rsidR="00000000" w:rsidRPr="00F2608F" w:rsidRDefault="00C51493">
      <w:pPr>
        <w:pStyle w:val="ConsPlusNormal"/>
        <w:spacing w:before="200"/>
        <w:ind w:firstLine="540"/>
        <w:jc w:val="both"/>
      </w:pPr>
      <w:r w:rsidRPr="00F2608F">
        <w:t>Допускается ведение плательщиками одного общего учетного документа с осуществлением записей об</w:t>
      </w:r>
      <w:r w:rsidRPr="00F2608F">
        <w:t xml:space="preserve"> основных средствах, нематериальных активах, отдельных предметах в составе оборотных средств, сырье и материалах, товарах (готовой продукции), суммовом учете товаров, учете сумм налога на добавленную стоимость в отдельных разделах этого учетного документа </w:t>
      </w:r>
      <w:r w:rsidRPr="00F2608F">
        <w:t>в соответствии с особенностями предпринимательской деятельности.</w:t>
      </w:r>
    </w:p>
    <w:p w:rsidR="00000000" w:rsidRPr="00F2608F" w:rsidRDefault="00C51493">
      <w:pPr>
        <w:pStyle w:val="ConsPlusNormal"/>
        <w:spacing w:before="200"/>
        <w:ind w:firstLine="540"/>
        <w:jc w:val="both"/>
      </w:pPr>
      <w:r w:rsidRPr="00F2608F">
        <w:t>Плательщики, определяющие расходы в порядке, установленном пунктом 36 статьи 205 Налогового кодекса Республики Беларусь, вправе не вести учет основных средств, нематериальных активов, отдельн</w:t>
      </w:r>
      <w:r w:rsidRPr="00F2608F">
        <w:t>ых предметов в составе оборотных средств, сырья и материалов, товаров (готовой продукции).</w:t>
      </w:r>
    </w:p>
    <w:p w:rsidR="00000000" w:rsidRPr="00F2608F" w:rsidRDefault="00C51493">
      <w:pPr>
        <w:pStyle w:val="ConsPlusNormal"/>
        <w:jc w:val="both"/>
      </w:pPr>
      <w:r w:rsidRPr="00F2608F">
        <w:t>(часть девятая п. 13 в ред. постановления МНС от 09.11.2022 N 31)</w:t>
      </w:r>
    </w:p>
    <w:p w:rsidR="00000000" w:rsidRPr="00F2608F" w:rsidRDefault="00C51493">
      <w:pPr>
        <w:pStyle w:val="ConsPlusNormal"/>
        <w:spacing w:before="200"/>
        <w:ind w:firstLine="540"/>
        <w:jc w:val="both"/>
      </w:pPr>
      <w:r w:rsidRPr="00F2608F">
        <w:t>14. Индивидуальные предприниматели в случаях, предусмотренных главами 14, 18 Налогового кодекса Рес</w:t>
      </w:r>
      <w:r w:rsidRPr="00F2608F">
        <w:t>публики Беларусь, оформляют письменное решение.</w:t>
      </w:r>
    </w:p>
    <w:p w:rsidR="00000000" w:rsidRPr="00F2608F" w:rsidRDefault="00C51493">
      <w:pPr>
        <w:pStyle w:val="ConsPlusNormal"/>
        <w:spacing w:before="200"/>
        <w:ind w:firstLine="540"/>
        <w:jc w:val="both"/>
      </w:pPr>
      <w:r w:rsidRPr="00F2608F">
        <w:t>Принятое индивидуальным предпринимателем решение не может быть изменено в течение налогового периода.</w:t>
      </w:r>
    </w:p>
    <w:p w:rsidR="00000000" w:rsidRPr="00F2608F" w:rsidRDefault="00C51493">
      <w:pPr>
        <w:pStyle w:val="ConsPlusNormal"/>
        <w:spacing w:before="200"/>
        <w:ind w:firstLine="540"/>
        <w:jc w:val="both"/>
      </w:pPr>
      <w:r w:rsidRPr="00F2608F">
        <w:t xml:space="preserve">15. Записи в учетных документах производятся в хронологическом порядке не позднее дня, следующего за днем </w:t>
      </w:r>
      <w:r w:rsidRPr="00F2608F">
        <w:t>составления документа, подтверждающего совершение хозяйственной операции, если иное не установлено подпунктом 18.3 пункта 18 и пунктом 77 настоящей Инструкции.</w:t>
      </w:r>
    </w:p>
    <w:p w:rsidR="00000000" w:rsidRPr="00F2608F" w:rsidRDefault="00C51493">
      <w:pPr>
        <w:pStyle w:val="ConsPlusNormal"/>
        <w:spacing w:before="200"/>
        <w:ind w:firstLine="540"/>
        <w:jc w:val="both"/>
      </w:pPr>
      <w:r w:rsidRPr="00F2608F">
        <w:t>В учетных документах показатели отражаются в белорусских рублях с точностью два знака после запя</w:t>
      </w:r>
      <w:r w:rsidRPr="00F2608F">
        <w:t>той, если иное не установлено частью третьей настоящего пункта и пунктом 79 настоящей Инструкции.</w:t>
      </w:r>
    </w:p>
    <w:p w:rsidR="00000000" w:rsidRPr="00F2608F" w:rsidRDefault="00C51493">
      <w:pPr>
        <w:pStyle w:val="ConsPlusNormal"/>
        <w:spacing w:before="200"/>
        <w:ind w:firstLine="540"/>
        <w:jc w:val="both"/>
      </w:pPr>
      <w:bookmarkStart w:id="4" w:name="Par123"/>
      <w:bookmarkEnd w:id="4"/>
      <w:r w:rsidRPr="00F2608F">
        <w:t>В учетных документах стоимость за единицу товара (сырья, материалов), приобретенного за иностранную валюту, пересчитанная в белорусские рубли по о</w:t>
      </w:r>
      <w:r w:rsidRPr="00F2608F">
        <w:t>фициальному курсу на дату совершения хозяйственной операции, отражается с точностью четыре знака после запятой.</w:t>
      </w:r>
    </w:p>
    <w:p w:rsidR="00000000" w:rsidRPr="00F2608F" w:rsidRDefault="00C51493">
      <w:pPr>
        <w:pStyle w:val="ConsPlusNormal"/>
        <w:jc w:val="both"/>
      </w:pPr>
      <w:r w:rsidRPr="00F2608F">
        <w:t>(п. 15 в ред. постановления МНС от 25.03.2022 N 12)</w:t>
      </w:r>
    </w:p>
    <w:p w:rsidR="00000000" w:rsidRPr="00F2608F" w:rsidRDefault="00C51493">
      <w:pPr>
        <w:pStyle w:val="ConsPlusNormal"/>
        <w:spacing w:before="200"/>
        <w:ind w:firstLine="540"/>
        <w:jc w:val="both"/>
      </w:pPr>
      <w:r w:rsidRPr="00F2608F">
        <w:t>16. Учетные документы могут вестись как на бумажных носителях, так и в электронном виде. При</w:t>
      </w:r>
      <w:r w:rsidRPr="00F2608F">
        <w:t xml:space="preserve"> ведении учетных документов в электронном виде плательщики по окончании налогового периода, а при проведении проверки налоговым органом за истекший отчетный период текущего календарного года - за истекший отчетный период оформляют их на бумажные носители.</w:t>
      </w:r>
    </w:p>
    <w:p w:rsidR="00000000" w:rsidRPr="00F2608F" w:rsidRDefault="00C51493">
      <w:pPr>
        <w:pStyle w:val="ConsPlusNormal"/>
        <w:spacing w:before="200"/>
        <w:ind w:firstLine="540"/>
        <w:jc w:val="both"/>
      </w:pPr>
      <w:r w:rsidRPr="00F2608F">
        <w:t>В учетных документах допускаются исправления. Исправления неправильных записей в учетные документы, оформленные на бумажном носителе, вносятся путем зачеркивания и учинения правильных записей. Исправления должны быть обоснованы, содержать дату исправления,</w:t>
      </w:r>
      <w:r w:rsidRPr="00F2608F">
        <w:t xml:space="preserve"> фамилию (фамилии), инициалы, подпись лица (лиц), внесшего (внесших) исправление, и не должны препятствовать прочтению первоначальной записи.</w:t>
      </w:r>
    </w:p>
    <w:p w:rsidR="00000000" w:rsidRPr="00F2608F" w:rsidRDefault="00C51493">
      <w:pPr>
        <w:pStyle w:val="ConsPlusNormal"/>
        <w:spacing w:before="200"/>
        <w:ind w:firstLine="540"/>
        <w:jc w:val="both"/>
      </w:pPr>
      <w:r w:rsidRPr="00F2608F">
        <w:t xml:space="preserve">Учетные документы на бумажном носителе ведутся до полного их использования, после чего </w:t>
      </w:r>
      <w:r w:rsidRPr="00F2608F">
        <w:lastRenderedPageBreak/>
        <w:t>плательщики заполняют новые</w:t>
      </w:r>
      <w:r w:rsidRPr="00F2608F">
        <w:t xml:space="preserve"> учетные документы на бумажном носителе или в электронном виде.</w:t>
      </w:r>
    </w:p>
    <w:p w:rsidR="00000000" w:rsidRPr="00F2608F" w:rsidRDefault="00C51493">
      <w:pPr>
        <w:pStyle w:val="ConsPlusNormal"/>
        <w:spacing w:before="200"/>
        <w:ind w:firstLine="540"/>
        <w:jc w:val="both"/>
      </w:pPr>
      <w:r w:rsidRPr="00F2608F">
        <w:t>При хранении учетных документов плательщики обеспечивают их защиту от несанкционированных исправлений.</w:t>
      </w:r>
    </w:p>
    <w:p w:rsidR="00000000" w:rsidRPr="00F2608F" w:rsidRDefault="00C51493">
      <w:pPr>
        <w:pStyle w:val="ConsPlusNormal"/>
      </w:pPr>
    </w:p>
    <w:p w:rsidR="00000000" w:rsidRPr="00F2608F" w:rsidRDefault="00C51493">
      <w:pPr>
        <w:pStyle w:val="ConsPlusNormal"/>
        <w:jc w:val="center"/>
        <w:outlineLvl w:val="1"/>
      </w:pPr>
      <w:r w:rsidRPr="00F2608F">
        <w:t>ГЛАВА 2</w:t>
      </w:r>
    </w:p>
    <w:p w:rsidR="00000000" w:rsidRPr="00F2608F" w:rsidRDefault="00C51493">
      <w:pPr>
        <w:pStyle w:val="ConsPlusNormal"/>
        <w:jc w:val="center"/>
      </w:pPr>
      <w:r w:rsidRPr="00F2608F">
        <w:t>УЧЕТ ВАЛОВОЙ ВЫРУЧКИ ОТ РЕАЛИЗАЦИИ ТОВАРОВ (РАБОТ, УСЛУГ)</w:t>
      </w:r>
    </w:p>
    <w:p w:rsidR="00000000" w:rsidRPr="00F2608F" w:rsidRDefault="00C51493">
      <w:pPr>
        <w:pStyle w:val="ConsPlusNormal"/>
      </w:pPr>
    </w:p>
    <w:p w:rsidR="00000000" w:rsidRPr="00F2608F" w:rsidRDefault="00C51493">
      <w:pPr>
        <w:pStyle w:val="ConsPlusNormal"/>
        <w:ind w:firstLine="540"/>
        <w:jc w:val="both"/>
      </w:pPr>
      <w:r w:rsidRPr="00F2608F">
        <w:t>17. Учет валовой выручки от реализации товаров (работ, услуг), по которым уплачивается единый налог, ведут в порядке, определенном настоящей главой, плательщики единого налога при осуществлении видов деятельности, определенных в пункте 1 статьи 337 Налогов</w:t>
      </w:r>
      <w:r w:rsidRPr="00F2608F">
        <w:t>ого кодекса Республики Беларусь.</w:t>
      </w:r>
    </w:p>
    <w:p w:rsidR="00000000" w:rsidRPr="00F2608F" w:rsidRDefault="00C51493">
      <w:pPr>
        <w:pStyle w:val="ConsPlusNormal"/>
        <w:spacing w:before="200"/>
        <w:ind w:firstLine="540"/>
        <w:jc w:val="both"/>
      </w:pPr>
      <w:r w:rsidRPr="00F2608F">
        <w:t>Учет валовой выручки от реализации товаров (работ, услуг) ведется в книге учета валовой выручки по форме согласно приложению 2.</w:t>
      </w:r>
    </w:p>
    <w:p w:rsidR="00000000" w:rsidRPr="00F2608F" w:rsidRDefault="00C51493">
      <w:pPr>
        <w:pStyle w:val="ConsPlusNormal"/>
        <w:spacing w:before="200"/>
        <w:ind w:firstLine="540"/>
        <w:jc w:val="both"/>
      </w:pPr>
      <w:r w:rsidRPr="00F2608F">
        <w:t>При необходимости плательщики единого налога вправе дополнить форму книги учета валовой выручки</w:t>
      </w:r>
      <w:r w:rsidRPr="00F2608F">
        <w:t xml:space="preserve"> графой, отражающей поступление сумм, не признаваемых выручкой от реализации товаров (работ, услуг) в момент их поступления (залоговая стоимость предметов проката, аванс, задаток, предварительная оплата), а также иными графами.</w:t>
      </w:r>
    </w:p>
    <w:p w:rsidR="00000000" w:rsidRPr="00F2608F" w:rsidRDefault="00C51493">
      <w:pPr>
        <w:pStyle w:val="ConsPlusNormal"/>
        <w:spacing w:before="200"/>
        <w:ind w:firstLine="540"/>
        <w:jc w:val="both"/>
      </w:pPr>
      <w:r w:rsidRPr="00F2608F">
        <w:t xml:space="preserve">Книга учета валовой выручки </w:t>
      </w:r>
      <w:r w:rsidRPr="00F2608F">
        <w:t>заполняется отдельно за каждый отчетный период, в котором осуществляется деятельность, без нарастающего итога с начала календарного года.</w:t>
      </w:r>
    </w:p>
    <w:p w:rsidR="00000000" w:rsidRPr="00F2608F" w:rsidRDefault="00C51493">
      <w:pPr>
        <w:pStyle w:val="ConsPlusNormal"/>
        <w:spacing w:before="200"/>
        <w:ind w:firstLine="540"/>
        <w:jc w:val="both"/>
      </w:pPr>
      <w:r w:rsidRPr="00F2608F">
        <w:t>18. Заполнение книги учета валовой выручки осуществляется в следующем порядке:</w:t>
      </w:r>
    </w:p>
    <w:p w:rsidR="00000000" w:rsidRPr="00F2608F" w:rsidRDefault="00C51493">
      <w:pPr>
        <w:pStyle w:val="ConsPlusNormal"/>
        <w:spacing w:before="200"/>
        <w:ind w:firstLine="540"/>
        <w:jc w:val="both"/>
      </w:pPr>
      <w:r w:rsidRPr="00F2608F">
        <w:t xml:space="preserve">18.1. в графе 2а отражается выручка от </w:t>
      </w:r>
      <w:r w:rsidRPr="00F2608F">
        <w:t>реализации товаров (работ, услуг), определяемая в порядке, установленном пунктами 15 - 23 статьи 342 Налогового кодекса Республики Беларусь;</w:t>
      </w:r>
    </w:p>
    <w:p w:rsidR="00000000" w:rsidRPr="00F2608F" w:rsidRDefault="00C51493">
      <w:pPr>
        <w:pStyle w:val="ConsPlusNormal"/>
        <w:spacing w:before="200"/>
        <w:ind w:firstLine="540"/>
        <w:jc w:val="both"/>
      </w:pPr>
      <w:r w:rsidRPr="00F2608F">
        <w:t>18.2. при осуществлении в отчетном периоде нескольких видов деятельности (розничная торговля, выполнение работ (ока</w:t>
      </w:r>
      <w:r w:rsidRPr="00F2608F">
        <w:t>зание услуг)) книга учета валовой выручки заполняется отдельно по каждому виду деятельности;</w:t>
      </w:r>
    </w:p>
    <w:p w:rsidR="00000000" w:rsidRPr="00F2608F" w:rsidRDefault="00C51493">
      <w:pPr>
        <w:pStyle w:val="ConsPlusNormal"/>
        <w:jc w:val="both"/>
      </w:pPr>
      <w:r w:rsidRPr="00F2608F">
        <w:t>(в ред. постановления МНС от 09.11.2022 N 31)</w:t>
      </w:r>
    </w:p>
    <w:p w:rsidR="00000000" w:rsidRPr="00F2608F" w:rsidRDefault="00C51493">
      <w:pPr>
        <w:pStyle w:val="ConsPlusNormal"/>
        <w:spacing w:before="200"/>
        <w:ind w:firstLine="540"/>
        <w:jc w:val="both"/>
      </w:pPr>
      <w:bookmarkStart w:id="5" w:name="Par141"/>
      <w:bookmarkEnd w:id="5"/>
      <w:r w:rsidRPr="00F2608F">
        <w:t>18.3. в графе 2а отражение выручки от реализации товаров, работ, услуг может производиться по итогам хозя</w:t>
      </w:r>
      <w:r w:rsidRPr="00F2608F">
        <w:t>йственных операций, совершенных за день либо за месяц. Отражение выручки от реализации товаров, работ, услуг производится плательщиком на основании документов, подтверждающих передачу (отгрузку) в течение отчетного периода товаров (выполненных работ, оказа</w:t>
      </w:r>
      <w:r w:rsidRPr="00F2608F">
        <w:t>нных услуг) потребителям.</w:t>
      </w:r>
    </w:p>
    <w:p w:rsidR="00000000" w:rsidRPr="00F2608F" w:rsidRDefault="00C51493">
      <w:pPr>
        <w:pStyle w:val="ConsPlusNormal"/>
        <w:spacing w:before="200"/>
        <w:ind w:firstLine="540"/>
        <w:jc w:val="both"/>
      </w:pPr>
      <w:r w:rsidRPr="00F2608F">
        <w:t>В графе 2б отражаются внереализационные доходы в соответствии с пунктами 24 и 25 статьи 342 Налогового кодекса Республики Беларусь. Отражение внереализационных доходов производится по мере совершения хозяйственных операций, связан</w:t>
      </w:r>
      <w:r w:rsidRPr="00F2608F">
        <w:t>ных с их получением, с указанием в графе 4 наименования документа, его номера и даты, на основании которого получен внереализационный доход;</w:t>
      </w:r>
    </w:p>
    <w:p w:rsidR="00000000" w:rsidRPr="00F2608F" w:rsidRDefault="00C51493">
      <w:pPr>
        <w:pStyle w:val="ConsPlusNormal"/>
        <w:spacing w:before="200"/>
        <w:ind w:firstLine="540"/>
        <w:jc w:val="both"/>
      </w:pPr>
      <w:r w:rsidRPr="00F2608F">
        <w:t>18.4. при возврате потребителями товаров, отказе от выполненных работ, оказанных услуг или соразмерном уменьшении ц</w:t>
      </w:r>
      <w:r w:rsidRPr="00F2608F">
        <w:t>ены товаров (работ, услуг) (далее, если не установлено иное, - возврат товаров (работ, услуг)), при возврате потребителю залоговой стоимости предметов проката по истечении установленных договором сроков возврата стоимость возвращаемых товаров (работ, услуг</w:t>
      </w:r>
      <w:r w:rsidRPr="00F2608F">
        <w:t>), возвращаемая залоговая стоимость отражаются в графе 2а со знаком "-" по каждой хозяйственной операции с указанием в графе 3 наименования документа (акт о возврате наличных денежных средств покупателю (потребителю), расходный кассовый  ордер, иной докуме</w:t>
      </w:r>
      <w:r w:rsidRPr="00F2608F">
        <w:t>нт), его номера и даты, на основании которого такая хозяйственная операция совершена.</w:t>
      </w:r>
    </w:p>
    <w:p w:rsidR="00000000" w:rsidRPr="00F2608F" w:rsidRDefault="00C51493">
      <w:pPr>
        <w:pStyle w:val="ConsPlusNormal"/>
        <w:spacing w:before="200"/>
        <w:ind w:firstLine="540"/>
        <w:jc w:val="both"/>
      </w:pPr>
      <w:r w:rsidRPr="00F2608F">
        <w:t xml:space="preserve">Хозяйственные операции по возврату товаров (работ, услуг) отражаются в графе 2а того отчетного периода, в котором потребителю были переданы (отгружены) товары (выполнены </w:t>
      </w:r>
      <w:r w:rsidRPr="00F2608F">
        <w:t>работы, оказаны услуги).</w:t>
      </w:r>
    </w:p>
    <w:p w:rsidR="00000000" w:rsidRPr="00F2608F" w:rsidRDefault="00C51493">
      <w:pPr>
        <w:pStyle w:val="ConsPlusNormal"/>
        <w:spacing w:before="200"/>
        <w:ind w:firstLine="540"/>
        <w:jc w:val="both"/>
      </w:pPr>
      <w:r w:rsidRPr="00F2608F">
        <w:t>По окончании отчетного периода (проведения хозяйственных операций по возврату товаров (работ, услуг)) по графам 2а и 2б подводятся итоги.</w:t>
      </w:r>
    </w:p>
    <w:p w:rsidR="00000000" w:rsidRPr="00F2608F" w:rsidRDefault="00C51493">
      <w:pPr>
        <w:pStyle w:val="ConsPlusNormal"/>
      </w:pPr>
    </w:p>
    <w:p w:rsidR="00000000" w:rsidRPr="00F2608F" w:rsidRDefault="00C51493">
      <w:pPr>
        <w:pStyle w:val="ConsPlusNormal"/>
        <w:jc w:val="center"/>
        <w:outlineLvl w:val="1"/>
      </w:pPr>
      <w:r w:rsidRPr="00F2608F">
        <w:t>ГЛАВА 3</w:t>
      </w:r>
    </w:p>
    <w:p w:rsidR="00000000" w:rsidRPr="00F2608F" w:rsidRDefault="00C51493">
      <w:pPr>
        <w:pStyle w:val="ConsPlusNormal"/>
        <w:jc w:val="center"/>
      </w:pPr>
      <w:r w:rsidRPr="00F2608F">
        <w:t>УЧЕТ ОСНОВНЫХ СРЕДСТВ И НЕМАТЕРИАЛЬНЫХ АКТИВОВ</w:t>
      </w:r>
    </w:p>
    <w:p w:rsidR="00000000" w:rsidRPr="00F2608F" w:rsidRDefault="00C51493">
      <w:pPr>
        <w:pStyle w:val="ConsPlusNormal"/>
      </w:pPr>
    </w:p>
    <w:p w:rsidR="00000000" w:rsidRPr="00F2608F" w:rsidRDefault="00C51493">
      <w:pPr>
        <w:pStyle w:val="ConsPlusNormal"/>
        <w:ind w:firstLine="540"/>
        <w:jc w:val="both"/>
      </w:pPr>
      <w:r w:rsidRPr="00F2608F">
        <w:t>19. Плательщиком принимается к учету</w:t>
      </w:r>
      <w:r w:rsidRPr="00F2608F">
        <w:t xml:space="preserve"> в качестве основных средств имущество, сохраняющее свою </w:t>
      </w:r>
      <w:r w:rsidRPr="00F2608F">
        <w:lastRenderedPageBreak/>
        <w:t>материально-вещественную форму и используемое им в хозяйственной деятельности в течение длительного (более 12 месяцев) периода.</w:t>
      </w:r>
    </w:p>
    <w:p w:rsidR="00000000" w:rsidRPr="00F2608F" w:rsidRDefault="00C51493">
      <w:pPr>
        <w:pStyle w:val="ConsPlusNormal"/>
        <w:spacing w:before="200"/>
        <w:ind w:firstLine="540"/>
        <w:jc w:val="both"/>
      </w:pPr>
      <w:r w:rsidRPr="00F2608F">
        <w:t>20. Не отражаются в учете в составе основных средств отдельные предметы</w:t>
      </w:r>
      <w:r w:rsidRPr="00F2608F">
        <w:t xml:space="preserve"> в составе оборотных средств.</w:t>
      </w:r>
    </w:p>
    <w:p w:rsidR="00000000" w:rsidRPr="00F2608F" w:rsidRDefault="00C51493">
      <w:pPr>
        <w:pStyle w:val="ConsPlusNormal"/>
        <w:spacing w:before="200"/>
        <w:ind w:firstLine="540"/>
        <w:jc w:val="both"/>
      </w:pPr>
      <w:bookmarkStart w:id="6" w:name="Par152"/>
      <w:bookmarkEnd w:id="6"/>
      <w:r w:rsidRPr="00F2608F">
        <w:t>21. Основные средства принимаются к учету по первоначальной стоимости.</w:t>
      </w:r>
    </w:p>
    <w:p w:rsidR="00000000" w:rsidRPr="00F2608F" w:rsidRDefault="00C51493">
      <w:pPr>
        <w:pStyle w:val="ConsPlusNormal"/>
        <w:spacing w:before="200"/>
        <w:ind w:firstLine="540"/>
        <w:jc w:val="both"/>
      </w:pPr>
      <w:bookmarkStart w:id="7" w:name="Par153"/>
      <w:bookmarkEnd w:id="7"/>
      <w:r w:rsidRPr="00F2608F">
        <w:t xml:space="preserve">Первоначальная стоимость приобретенных, сооруженных и изготовленных плательщиком основных средств определяется в сумме фактических </w:t>
      </w:r>
      <w:r w:rsidRPr="00F2608F">
        <w:t>расходов на их приобретение, сооружение, изготовление, доставку, установку и монтаж, включая:</w:t>
      </w:r>
    </w:p>
    <w:p w:rsidR="00000000" w:rsidRPr="00F2608F" w:rsidRDefault="00C51493">
      <w:pPr>
        <w:pStyle w:val="ConsPlusNormal"/>
        <w:spacing w:before="200"/>
        <w:ind w:firstLine="540"/>
        <w:jc w:val="both"/>
      </w:pPr>
      <w:r w:rsidRPr="00F2608F">
        <w:t>стоимость приобретения основных средств;</w:t>
      </w:r>
    </w:p>
    <w:p w:rsidR="00000000" w:rsidRPr="00F2608F" w:rsidRDefault="00C51493">
      <w:pPr>
        <w:pStyle w:val="ConsPlusNormal"/>
        <w:spacing w:before="200"/>
        <w:ind w:firstLine="540"/>
        <w:jc w:val="both"/>
      </w:pPr>
      <w:r w:rsidRPr="00F2608F">
        <w:t>услуги сторонних организаций (поставщика, посредника, подрядной и других организаций), связанные с приобретением основных средств, включая государственную пошлину и другие аналогичные платежи, произведенные в связи с приобретением (получением) прав на осно</w:t>
      </w:r>
      <w:r w:rsidRPr="00F2608F">
        <w:t>вные средства;</w:t>
      </w:r>
    </w:p>
    <w:p w:rsidR="00000000" w:rsidRPr="00F2608F" w:rsidRDefault="00C51493">
      <w:pPr>
        <w:pStyle w:val="ConsPlusNormal"/>
        <w:spacing w:before="200"/>
        <w:ind w:firstLine="540"/>
        <w:jc w:val="both"/>
      </w:pPr>
      <w:r w:rsidRPr="00F2608F">
        <w:t>таможенные платежи и иные платежи, взимаемые таможенными органами;</w:t>
      </w:r>
    </w:p>
    <w:p w:rsidR="00000000" w:rsidRPr="00F2608F" w:rsidRDefault="00C51493">
      <w:pPr>
        <w:pStyle w:val="ConsPlusNormal"/>
        <w:spacing w:before="200"/>
        <w:ind w:firstLine="540"/>
        <w:jc w:val="both"/>
      </w:pPr>
      <w:r w:rsidRPr="00F2608F">
        <w:t>расходы по страхованию при перевозке;</w:t>
      </w:r>
    </w:p>
    <w:p w:rsidR="00000000" w:rsidRPr="00F2608F" w:rsidRDefault="00C51493">
      <w:pPr>
        <w:pStyle w:val="ConsPlusNormal"/>
        <w:spacing w:before="200"/>
        <w:ind w:firstLine="540"/>
        <w:jc w:val="both"/>
      </w:pPr>
      <w:r w:rsidRPr="00F2608F">
        <w:t>проценты по кредитам и займам;</w:t>
      </w:r>
    </w:p>
    <w:p w:rsidR="00000000" w:rsidRPr="00F2608F" w:rsidRDefault="00C51493">
      <w:pPr>
        <w:pStyle w:val="ConsPlusNormal"/>
        <w:spacing w:before="200"/>
        <w:ind w:firstLine="540"/>
        <w:jc w:val="both"/>
      </w:pPr>
      <w:r w:rsidRPr="00F2608F">
        <w:t>расходы, связанные с покупкой иностранной валюты для расчетов с поставщиками (подрядчиками);</w:t>
      </w:r>
    </w:p>
    <w:p w:rsidR="00000000" w:rsidRPr="00F2608F" w:rsidRDefault="00C51493">
      <w:pPr>
        <w:pStyle w:val="ConsPlusNormal"/>
        <w:spacing w:before="200"/>
        <w:ind w:firstLine="540"/>
        <w:jc w:val="both"/>
      </w:pPr>
      <w:r w:rsidRPr="00F2608F">
        <w:t>погрузочно-р</w:t>
      </w:r>
      <w:r w:rsidRPr="00F2608F">
        <w:t>азгрузочные работы;</w:t>
      </w:r>
    </w:p>
    <w:p w:rsidR="00000000" w:rsidRPr="00F2608F" w:rsidRDefault="00C51493">
      <w:pPr>
        <w:pStyle w:val="ConsPlusNormal"/>
        <w:spacing w:before="200"/>
        <w:ind w:firstLine="540"/>
        <w:jc w:val="both"/>
      </w:pPr>
      <w:r w:rsidRPr="00F2608F">
        <w:t>налоги, сборы и другие платежи в бюджет в соответствии с законодательством;</w:t>
      </w:r>
    </w:p>
    <w:p w:rsidR="00000000" w:rsidRPr="00F2608F" w:rsidRDefault="00C51493">
      <w:pPr>
        <w:pStyle w:val="ConsPlusNormal"/>
        <w:spacing w:before="200"/>
        <w:ind w:firstLine="540"/>
        <w:jc w:val="both"/>
      </w:pPr>
      <w:r w:rsidRPr="00F2608F">
        <w:t xml:space="preserve">иные расходы, непосредственно связанные с приобретением, сооружением и </w:t>
      </w:r>
      <w:proofErr w:type="gramStart"/>
      <w:r w:rsidRPr="00F2608F">
        <w:t>изготовлением основных средств</w:t>
      </w:r>
      <w:proofErr w:type="gramEnd"/>
      <w:r w:rsidRPr="00F2608F">
        <w:t xml:space="preserve"> и доведением их до состояния, в котором они пригодны к исп</w:t>
      </w:r>
      <w:r w:rsidRPr="00F2608F">
        <w:t>ользованию.</w:t>
      </w:r>
    </w:p>
    <w:p w:rsidR="00000000" w:rsidRPr="00F2608F" w:rsidRDefault="00C51493">
      <w:pPr>
        <w:pStyle w:val="ConsPlusNormal"/>
        <w:spacing w:before="200"/>
        <w:ind w:firstLine="540"/>
        <w:jc w:val="both"/>
      </w:pPr>
      <w:r w:rsidRPr="00F2608F">
        <w:t>Проценты по кредитам и займам, полученным на приобретение, сооружение и изготовление основных средств, уплаченные плательщиком после принятия к учету основных средств, включаются им либо в конце отчетного года в первоначальную (переоцененную) с</w:t>
      </w:r>
      <w:r w:rsidRPr="00F2608F">
        <w:t>тоимость основных средств, либо отражаются в графе 9 книги учета доходов и расходов и учитываются в составе расходов исходя из применяемого принципа учета доходов от реализации.</w:t>
      </w:r>
    </w:p>
    <w:p w:rsidR="00000000" w:rsidRPr="00F2608F" w:rsidRDefault="00C51493">
      <w:pPr>
        <w:pStyle w:val="ConsPlusNormal"/>
        <w:jc w:val="both"/>
      </w:pPr>
      <w:r w:rsidRPr="00F2608F">
        <w:t>(часть третья п. 21 в ред. постановления МНС от 25.03.2022 N 12)</w:t>
      </w:r>
    </w:p>
    <w:p w:rsidR="00000000" w:rsidRPr="00F2608F" w:rsidRDefault="00C51493">
      <w:pPr>
        <w:pStyle w:val="ConsPlusNormal"/>
        <w:spacing w:before="200"/>
        <w:ind w:firstLine="540"/>
        <w:jc w:val="both"/>
      </w:pPr>
      <w:r w:rsidRPr="00F2608F">
        <w:t>22. Фактическ</w:t>
      </w:r>
      <w:r w:rsidRPr="00F2608F">
        <w:t>ие расходы на приобретение, сооружение и изготовление основных средств определяются (уменьшаются или увеличиваются) с учетом разницы, возникающей при расчетах с поставщиками, подрядчиками в случаях, когда оплата осуществляется в белорусских рублях в сумме,</w:t>
      </w:r>
      <w:r w:rsidRPr="00F2608F">
        <w:t xml:space="preserve"> эквивалентной определенной договором сумме в иностранной валюте.</w:t>
      </w:r>
    </w:p>
    <w:p w:rsidR="00000000" w:rsidRPr="00F2608F" w:rsidRDefault="00C51493">
      <w:pPr>
        <w:pStyle w:val="ConsPlusNormal"/>
        <w:spacing w:before="200"/>
        <w:ind w:firstLine="540"/>
        <w:jc w:val="both"/>
      </w:pPr>
      <w:r w:rsidRPr="00F2608F">
        <w:t>23. Стоимость приобретения основных средств, выраженная в иностранной валюте, пересчитывается в белорусские рубли по официальному курсу, действующему на дату совершения хозяйственной операци</w:t>
      </w:r>
      <w:r w:rsidRPr="00F2608F">
        <w:t>и. Датой совершения хозяйственной операции считается дата выпуска товаров таможенными органами, а при ее отсутствии - дата, определяемая в соответствии с решением плательщика (день приема основных средств грузополучателем или дата товарно-сопроводительного</w:t>
      </w:r>
      <w:r w:rsidRPr="00F2608F">
        <w:t xml:space="preserve"> документа, если грузополучатель не осуществляет доставку (транспортировку) основных средств либо не производит затрат по их доставке (транспортировке)). После произведенной оплаты на дату проведения платежа:</w:t>
      </w:r>
    </w:p>
    <w:p w:rsidR="00000000" w:rsidRPr="00F2608F" w:rsidRDefault="00C51493">
      <w:pPr>
        <w:pStyle w:val="ConsPlusNormal"/>
        <w:spacing w:before="200"/>
        <w:ind w:firstLine="540"/>
        <w:jc w:val="both"/>
      </w:pPr>
      <w:r w:rsidRPr="00F2608F">
        <w:t>плательщиками, учитывающими доходы от реализаци</w:t>
      </w:r>
      <w:r w:rsidRPr="00F2608F">
        <w:t>и по принципу оплаты, корректируется стоимость основных средств (уменьшается или увеличивается) с учетом разницы, возникающей при расчетах с поставщиками;</w:t>
      </w:r>
    </w:p>
    <w:p w:rsidR="00000000" w:rsidRPr="00F2608F" w:rsidRDefault="00C51493">
      <w:pPr>
        <w:pStyle w:val="ConsPlusNormal"/>
        <w:spacing w:before="200"/>
        <w:ind w:firstLine="540"/>
        <w:jc w:val="both"/>
      </w:pPr>
      <w:r w:rsidRPr="00F2608F">
        <w:t>плательщиками, учитывающими доходы от реализации по принципу начисления, возникающие при переоценке к</w:t>
      </w:r>
      <w:r w:rsidRPr="00F2608F">
        <w:t xml:space="preserve">редиторской задолженности курсовые разницы на дату </w:t>
      </w:r>
      <w:proofErr w:type="gramStart"/>
      <w:r w:rsidRPr="00F2608F">
        <w:t>оплаты основных средств</w:t>
      </w:r>
      <w:proofErr w:type="gramEnd"/>
      <w:r w:rsidRPr="00F2608F">
        <w:t xml:space="preserve"> отражаются в книге учета доходов и расходов в зависимости от результатов переоценки в графе 6 (положительные курсовые разницы) или графе 9 (отрицательные курсовые разницы).</w:t>
      </w:r>
    </w:p>
    <w:p w:rsidR="00000000" w:rsidRPr="00F2608F" w:rsidRDefault="00C51493">
      <w:pPr>
        <w:pStyle w:val="ConsPlusNormal"/>
        <w:spacing w:before="200"/>
        <w:ind w:firstLine="540"/>
        <w:jc w:val="both"/>
      </w:pPr>
      <w:r w:rsidRPr="00F2608F">
        <w:t>Основные</w:t>
      </w:r>
      <w:r w:rsidRPr="00F2608F">
        <w:t xml:space="preserve"> средства, приобретаемые за иностранную валюту на условиях предварительной оплаты, </w:t>
      </w:r>
      <w:r w:rsidRPr="00F2608F">
        <w:lastRenderedPageBreak/>
        <w:t>отражаются в учете по ценам, пересчитанным в белорусские рубли по официальному курсу на:</w:t>
      </w:r>
    </w:p>
    <w:p w:rsidR="00000000" w:rsidRPr="00F2608F" w:rsidRDefault="00C51493">
      <w:pPr>
        <w:pStyle w:val="ConsPlusNormal"/>
        <w:spacing w:before="200"/>
        <w:ind w:firstLine="540"/>
        <w:jc w:val="both"/>
      </w:pPr>
      <w:r w:rsidRPr="00F2608F">
        <w:t>дату перечисления предварительной оплаты, аванса, задатка, - в части расходов, равны</w:t>
      </w:r>
      <w:r w:rsidRPr="00F2608F">
        <w:t>х сумме предварительной оплаты, аванса, задатка;</w:t>
      </w:r>
    </w:p>
    <w:p w:rsidR="00000000" w:rsidRPr="00F2608F" w:rsidRDefault="00C51493">
      <w:pPr>
        <w:pStyle w:val="ConsPlusNormal"/>
        <w:spacing w:before="200"/>
        <w:ind w:firstLine="540"/>
        <w:jc w:val="both"/>
      </w:pPr>
      <w:r w:rsidRPr="00F2608F">
        <w:t>дату признания расходов, определяемую в соответствии со статьей 205 Налогового кодекса Республики Беларусь, - в остальной части расходов.</w:t>
      </w:r>
    </w:p>
    <w:p w:rsidR="00000000" w:rsidRPr="00F2608F" w:rsidRDefault="00C51493">
      <w:pPr>
        <w:pStyle w:val="ConsPlusNormal"/>
        <w:spacing w:before="200"/>
        <w:ind w:firstLine="540"/>
        <w:jc w:val="both"/>
      </w:pPr>
      <w:bookmarkStart w:id="8" w:name="Par172"/>
      <w:bookmarkEnd w:id="8"/>
      <w:r w:rsidRPr="00F2608F">
        <w:t>24. Стоимость безвозмездно полученных основных средств оп</w:t>
      </w:r>
      <w:r w:rsidRPr="00F2608F">
        <w:t>ределяется с учетом положений статьи 200 Налогового кодекса Республики Беларусь.</w:t>
      </w:r>
    </w:p>
    <w:p w:rsidR="00000000" w:rsidRPr="00F2608F" w:rsidRDefault="00C51493">
      <w:pPr>
        <w:pStyle w:val="ConsPlusNormal"/>
        <w:spacing w:before="200"/>
        <w:ind w:firstLine="540"/>
        <w:jc w:val="both"/>
      </w:pPr>
      <w:bookmarkStart w:id="9" w:name="Par173"/>
      <w:bookmarkEnd w:id="9"/>
      <w:r w:rsidRPr="00F2608F">
        <w:t>Стоимостью основных средств, приобретенных в обмен на другое имущество, признается стоимость обмениваемого имущества, по которой оно было отражено в учете плательщ</w:t>
      </w:r>
      <w:r w:rsidRPr="00F2608F">
        <w:t>ика.</w:t>
      </w:r>
    </w:p>
    <w:p w:rsidR="00000000" w:rsidRPr="00F2608F" w:rsidRDefault="00C51493">
      <w:pPr>
        <w:pStyle w:val="ConsPlusNormal"/>
        <w:spacing w:before="200"/>
        <w:ind w:firstLine="540"/>
        <w:jc w:val="both"/>
      </w:pPr>
      <w:r w:rsidRPr="00F2608F">
        <w:t>Стоимость основных средств, указанных в частях первой и второй настоящего пункта, увеличивается на сумму расходов, перечисленных в части второй пункта 21 настоящей Инструкции.</w:t>
      </w:r>
    </w:p>
    <w:p w:rsidR="00000000" w:rsidRPr="00F2608F" w:rsidRDefault="00C51493">
      <w:pPr>
        <w:pStyle w:val="ConsPlusNormal"/>
        <w:spacing w:before="200"/>
        <w:ind w:firstLine="540"/>
        <w:jc w:val="both"/>
      </w:pPr>
      <w:r w:rsidRPr="00F2608F">
        <w:t>Стоимость имущества, приобретенного плательщиком как физическим лицом и вов</w:t>
      </w:r>
      <w:r w:rsidRPr="00F2608F">
        <w:t xml:space="preserve">леченного плательщиком в хозяйственный оборот для использования в предпринимательской деятельности в качестве основных средств, должна быть подтверждена документально. При отсутствии документов, подтверждающих приобретение основных средств, в том числе их </w:t>
      </w:r>
      <w:r w:rsidRPr="00F2608F">
        <w:t>стоимость (цену), основные средства отражаются в учете в натуральном выражении без указания первоначальной стоимости.</w:t>
      </w:r>
    </w:p>
    <w:p w:rsidR="00000000" w:rsidRPr="00F2608F" w:rsidRDefault="00C51493">
      <w:pPr>
        <w:pStyle w:val="ConsPlusNormal"/>
        <w:jc w:val="both"/>
      </w:pPr>
      <w:r w:rsidRPr="00F2608F">
        <w:t>(часть четвертая п. 24 в ред. постановления МНС от 25.03.2022 N 12)</w:t>
      </w:r>
    </w:p>
    <w:p w:rsidR="00000000" w:rsidRPr="00F2608F" w:rsidRDefault="00C51493">
      <w:pPr>
        <w:pStyle w:val="ConsPlusNormal"/>
        <w:spacing w:before="200"/>
        <w:ind w:firstLine="540"/>
        <w:jc w:val="both"/>
      </w:pPr>
      <w:r w:rsidRPr="00F2608F">
        <w:t>Арендованные основные средства (основные средства, являющиеся объектам</w:t>
      </w:r>
      <w:r w:rsidRPr="00F2608F">
        <w:t>и лизинга) учитываются по стоимости, указанной в договоре аренды (лизинга).</w:t>
      </w:r>
    </w:p>
    <w:p w:rsidR="00000000" w:rsidRPr="00F2608F" w:rsidRDefault="00C51493">
      <w:pPr>
        <w:pStyle w:val="ConsPlusNormal"/>
        <w:spacing w:before="200"/>
        <w:ind w:firstLine="540"/>
        <w:jc w:val="both"/>
      </w:pPr>
      <w:r w:rsidRPr="00F2608F">
        <w:t>25. В первоначальную стоимость основных средств индивидуальными предпринимателями - плательщиками налога на добавленную стоимость при реализации товаров (работ, услуг), имущественн</w:t>
      </w:r>
      <w:r w:rsidRPr="00F2608F">
        <w:t>ых прав не включаются суммы налога на добавленную стоимость, уплаченные (предъявленные) при приобретении либо при ввозе на территорию Республики Беларусь таких основных средств, за исключением случаев, установленных пунктом 11 статьи 132 Налогового кодекса</w:t>
      </w:r>
      <w:r w:rsidRPr="00F2608F">
        <w:t xml:space="preserve"> Республики Беларусь.</w:t>
      </w:r>
    </w:p>
    <w:p w:rsidR="00000000" w:rsidRPr="00F2608F" w:rsidRDefault="00C51493">
      <w:pPr>
        <w:pStyle w:val="ConsPlusNormal"/>
        <w:spacing w:before="200"/>
        <w:ind w:firstLine="540"/>
        <w:jc w:val="both"/>
      </w:pPr>
      <w:r w:rsidRPr="00F2608F">
        <w:t>26. Первоначальная стоимость основных средств учитывается в расходах посредством начисления амортизации с учетом положений части второй пункта 24 статьи 205 Налогового кодекса Республики Беларусь.</w:t>
      </w:r>
    </w:p>
    <w:p w:rsidR="00000000" w:rsidRPr="00F2608F" w:rsidRDefault="00C51493">
      <w:pPr>
        <w:pStyle w:val="ConsPlusNormal"/>
        <w:spacing w:before="200"/>
        <w:ind w:firstLine="540"/>
        <w:jc w:val="both"/>
      </w:pPr>
      <w:r w:rsidRPr="00F2608F">
        <w:t>Начисление амортизации основных средс</w:t>
      </w:r>
      <w:r w:rsidRPr="00F2608F">
        <w:t>тв производится в порядке, установленном Инструкцией о порядке начисления амортизации основных средств и нематериальных активов, утвержденной постановлением Министерства экономики Республики Беларусь, Министерства финансов Республики Беларусь и Министерств</w:t>
      </w:r>
      <w:r w:rsidRPr="00F2608F">
        <w:t>а архитектуры и строительства Республики Беларусь от 27 февраля 2009 г. N 37/18/6.</w:t>
      </w:r>
    </w:p>
    <w:p w:rsidR="00000000" w:rsidRPr="00F2608F" w:rsidRDefault="00C51493">
      <w:pPr>
        <w:pStyle w:val="ConsPlusNormal"/>
        <w:spacing w:before="200"/>
        <w:ind w:firstLine="540"/>
        <w:jc w:val="both"/>
      </w:pPr>
      <w:bookmarkStart w:id="10" w:name="Par181"/>
      <w:bookmarkEnd w:id="10"/>
      <w:r w:rsidRPr="00F2608F">
        <w:t>В отношении основных средств, используемых плательщиком в период применения особого режима налогообложения, не предусматривающего начисление амортизации основных</w:t>
      </w:r>
      <w:r w:rsidRPr="00F2608F">
        <w:t xml:space="preserve"> средств, стоимость объектов основных средств при переходе такого плательщика на общий порядок налогообложения формируется в порядке, определенном в части четвертой настоящего пункта.</w:t>
      </w:r>
    </w:p>
    <w:p w:rsidR="00000000" w:rsidRPr="00F2608F" w:rsidRDefault="00C51493">
      <w:pPr>
        <w:pStyle w:val="ConsPlusNormal"/>
        <w:jc w:val="both"/>
      </w:pPr>
      <w:r w:rsidRPr="00F2608F">
        <w:t>(часть третья п. 26 введена постановлением МНС от 25.03.2022 N 12)</w:t>
      </w:r>
    </w:p>
    <w:p w:rsidR="00000000" w:rsidRPr="00F2608F" w:rsidRDefault="00C51493">
      <w:pPr>
        <w:pStyle w:val="ConsPlusNormal"/>
        <w:spacing w:before="200"/>
        <w:ind w:firstLine="540"/>
        <w:jc w:val="both"/>
      </w:pPr>
      <w:bookmarkStart w:id="11" w:name="Par183"/>
      <w:bookmarkEnd w:id="11"/>
      <w:r w:rsidRPr="00F2608F">
        <w:t>Первоначальная стоимость основных средств плательщиками, указанными в части третьей настоящего пункта, определяется с учетом положений пункта 21 настоящей Инструкции и корректируется на всю сумму амортизации за весь период использования объекта</w:t>
      </w:r>
      <w:r w:rsidRPr="00F2608F">
        <w:t xml:space="preserve"> в предпринимательской, нотариальной деятельности при применении особого режима налогообложения. Расчет суммы амортизации для определения остаточной (недоамортизированной) стоимости на момент перехода на общий порядок налогообложения производится с учетом </w:t>
      </w:r>
      <w:r w:rsidRPr="00F2608F">
        <w:t>норм Инструкции о порядке начисления амортизации основных средств и нематериальных активов.</w:t>
      </w:r>
    </w:p>
    <w:p w:rsidR="00000000" w:rsidRPr="00F2608F" w:rsidRDefault="00C51493">
      <w:pPr>
        <w:pStyle w:val="ConsPlusNormal"/>
        <w:jc w:val="both"/>
      </w:pPr>
      <w:r w:rsidRPr="00F2608F">
        <w:t>(часть четвертая п. 26 введена постановлением МНС от 25.03.2022 N 12)</w:t>
      </w:r>
    </w:p>
    <w:p w:rsidR="00000000" w:rsidRPr="00F2608F" w:rsidRDefault="00C51493">
      <w:pPr>
        <w:pStyle w:val="ConsPlusNormal"/>
        <w:spacing w:before="200"/>
        <w:ind w:firstLine="540"/>
        <w:jc w:val="both"/>
      </w:pPr>
      <w:r w:rsidRPr="00F2608F">
        <w:t>27. Учет основных средств (в том числе арендованных основных средств и объектов лизинга) осуще</w:t>
      </w:r>
      <w:r w:rsidRPr="00F2608F">
        <w:t>ствляется в книге учета основных средств по форме согласно приложению 3. В книге учета основных средств в отношении каждой единицы основных средств оформляется отдельная страница, где производятся записи о поступлении и выбытии основных средств, затратах н</w:t>
      </w:r>
      <w:r w:rsidRPr="00F2608F">
        <w:t xml:space="preserve">а ремонт и суммах </w:t>
      </w:r>
      <w:r w:rsidRPr="00F2608F">
        <w:lastRenderedPageBreak/>
        <w:t>амортизационных отчислений.</w:t>
      </w:r>
    </w:p>
    <w:p w:rsidR="00000000" w:rsidRPr="00F2608F" w:rsidRDefault="00C51493">
      <w:pPr>
        <w:pStyle w:val="ConsPlusNormal"/>
        <w:spacing w:before="200"/>
        <w:ind w:firstLine="540"/>
        <w:jc w:val="both"/>
      </w:pPr>
      <w:r w:rsidRPr="00F2608F">
        <w:t>Суммы начисленных за отчетный (налоговый) период амортизационных отчислений от стоимости амортизируемого имущества, используемого в предпринимательской, нотариальной деятельности, из графы 5 книги учета основны</w:t>
      </w:r>
      <w:r w:rsidRPr="00F2608F">
        <w:t>х средств переносятся в графу 9 книги учета доходов и расходов исходя из применяемого плательщиком принципа учета доходов от реализации.</w:t>
      </w:r>
    </w:p>
    <w:p w:rsidR="00000000" w:rsidRPr="00F2608F" w:rsidRDefault="00C51493">
      <w:pPr>
        <w:pStyle w:val="ConsPlusNormal"/>
        <w:jc w:val="both"/>
      </w:pPr>
      <w:r w:rsidRPr="00F2608F">
        <w:t>(в ред. постановления МНС от 06.08.2021 N 31)</w:t>
      </w:r>
    </w:p>
    <w:p w:rsidR="00000000" w:rsidRPr="00F2608F" w:rsidRDefault="00C51493">
      <w:pPr>
        <w:pStyle w:val="ConsPlusNormal"/>
        <w:spacing w:before="200"/>
        <w:ind w:firstLine="540"/>
        <w:jc w:val="both"/>
      </w:pPr>
      <w:r w:rsidRPr="00F2608F">
        <w:t>Стоимость безвозмездно полученных основных средств отражается в графе 6 к</w:t>
      </w:r>
      <w:r w:rsidRPr="00F2608F">
        <w:t>ниги учета доходов и расходов.</w:t>
      </w:r>
    </w:p>
    <w:p w:rsidR="00000000" w:rsidRPr="00F2608F" w:rsidRDefault="00C51493">
      <w:pPr>
        <w:pStyle w:val="ConsPlusNormal"/>
        <w:spacing w:before="200"/>
        <w:ind w:firstLine="540"/>
        <w:jc w:val="both"/>
      </w:pPr>
      <w:r w:rsidRPr="00F2608F">
        <w:t xml:space="preserve">28. Записи о произведенных расходах на ремонт и техническое обслуживание основных средств производятся на основании документов, подтверждающих их проведение с учетом положений части второй подпункта 27.2 пункта 27 статьи 205 </w:t>
      </w:r>
      <w:r w:rsidRPr="00F2608F">
        <w:t>Налогового кодекса Республики Беларусь.</w:t>
      </w:r>
    </w:p>
    <w:p w:rsidR="00000000" w:rsidRPr="00F2608F" w:rsidRDefault="00C51493">
      <w:pPr>
        <w:pStyle w:val="ConsPlusNormal"/>
        <w:spacing w:before="200"/>
        <w:ind w:firstLine="540"/>
        <w:jc w:val="both"/>
      </w:pPr>
      <w:r w:rsidRPr="00F2608F">
        <w:t xml:space="preserve">Расходы на проведение всех видов ремонта и техническое обслуживание основных средств отражаются в графе 7 книги учета основных средств, а итоговые суммы за отчетный период (квартал) переносятся в графу 9 книги учета </w:t>
      </w:r>
      <w:r w:rsidRPr="00F2608F">
        <w:t>доходов и расходов.</w:t>
      </w:r>
    </w:p>
    <w:p w:rsidR="00000000" w:rsidRPr="00F2608F" w:rsidRDefault="00C51493">
      <w:pPr>
        <w:pStyle w:val="ConsPlusNormal"/>
        <w:spacing w:before="200"/>
        <w:ind w:firstLine="540"/>
        <w:jc w:val="both"/>
      </w:pPr>
      <w:bookmarkStart w:id="12" w:name="Par191"/>
      <w:bookmarkEnd w:id="12"/>
      <w:r w:rsidRPr="00F2608F">
        <w:t>29. Выбытие основных средств в результате списания (в случае физического износа, утраты (гибели) в связи с чрезвычайными обстоятельствами и т.п.) оформляется актом о списании имущества, составленным плательщиком в произвольн</w:t>
      </w:r>
      <w:r w:rsidRPr="00F2608F">
        <w:t>ой форме.</w:t>
      </w:r>
    </w:p>
    <w:p w:rsidR="00000000" w:rsidRPr="00F2608F" w:rsidRDefault="00C51493">
      <w:pPr>
        <w:pStyle w:val="ConsPlusNormal"/>
        <w:spacing w:before="200"/>
        <w:ind w:firstLine="540"/>
        <w:jc w:val="both"/>
      </w:pPr>
      <w:r w:rsidRPr="00F2608F">
        <w:t>30. Выбытие основных средств в результате реализации, безвозмездной передачи и в иных случаях, предусмотренных законодательством (за исключением случаев, указанных в пункте 29 настоящей Инструкции, а также отчуждения физическим лицам), оформляетс</w:t>
      </w:r>
      <w:r w:rsidRPr="00F2608F">
        <w:t xml:space="preserve">я первичным </w:t>
      </w:r>
      <w:proofErr w:type="gramStart"/>
      <w:r w:rsidRPr="00F2608F">
        <w:t>учетным  документом</w:t>
      </w:r>
      <w:proofErr w:type="gramEnd"/>
      <w:r w:rsidRPr="00F2608F">
        <w:t>, включенным в перечень первичных учетных документов.</w:t>
      </w:r>
    </w:p>
    <w:p w:rsidR="00000000" w:rsidRPr="00F2608F" w:rsidRDefault="00C51493">
      <w:pPr>
        <w:pStyle w:val="ConsPlusNormal"/>
        <w:spacing w:before="200"/>
        <w:ind w:firstLine="540"/>
        <w:jc w:val="both"/>
      </w:pPr>
      <w:r w:rsidRPr="00F2608F">
        <w:t>31. Плательщиком принимается к учету в качестве нематериальных активов оцениваемое имущество, не имеющее материально-вещественной формы, сохраняющее свое содержание и испо</w:t>
      </w:r>
      <w:r w:rsidRPr="00F2608F">
        <w:t>льзуемое им в хозяйственной деятельности в течение длительного (более 12 месяцев) периода.</w:t>
      </w:r>
    </w:p>
    <w:p w:rsidR="00000000" w:rsidRPr="00F2608F" w:rsidRDefault="00C51493">
      <w:pPr>
        <w:pStyle w:val="ConsPlusNormal"/>
        <w:spacing w:before="200"/>
        <w:ind w:firstLine="540"/>
        <w:jc w:val="both"/>
      </w:pPr>
      <w:r w:rsidRPr="00F2608F">
        <w:t>32. Плательщиком принимаются к учету в составе нематериальных активов имущественные права:</w:t>
      </w:r>
    </w:p>
    <w:p w:rsidR="00000000" w:rsidRPr="00F2608F" w:rsidRDefault="00C51493">
      <w:pPr>
        <w:pStyle w:val="ConsPlusNormal"/>
        <w:spacing w:before="200"/>
        <w:ind w:firstLine="540"/>
        <w:jc w:val="both"/>
      </w:pPr>
      <w:r w:rsidRPr="00F2608F">
        <w:t>в отношении объектов интеллектуальной собственности;</w:t>
      </w:r>
    </w:p>
    <w:p w:rsidR="00000000" w:rsidRPr="00F2608F" w:rsidRDefault="00C51493">
      <w:pPr>
        <w:pStyle w:val="ConsPlusNormal"/>
        <w:spacing w:before="200"/>
        <w:ind w:firstLine="540"/>
        <w:jc w:val="both"/>
      </w:pPr>
      <w:r w:rsidRPr="00F2608F">
        <w:t>вытекающие из лицензи</w:t>
      </w:r>
      <w:r w:rsidRPr="00F2608F">
        <w:t>онных (авторских) договоров, договоров комплексной предпринимательской лицензии (франчайзинга) и иных аналогичных договоров;</w:t>
      </w:r>
    </w:p>
    <w:p w:rsidR="00000000" w:rsidRPr="00F2608F" w:rsidRDefault="00C51493">
      <w:pPr>
        <w:pStyle w:val="ConsPlusNormal"/>
        <w:spacing w:before="200"/>
        <w:ind w:firstLine="540"/>
        <w:jc w:val="both"/>
      </w:pPr>
      <w:r w:rsidRPr="00F2608F">
        <w:t>в отношении иных объектов, включая созданные плательщиком веб-сайты.</w:t>
      </w:r>
    </w:p>
    <w:p w:rsidR="00000000" w:rsidRPr="00F2608F" w:rsidRDefault="00C51493">
      <w:pPr>
        <w:pStyle w:val="ConsPlusNormal"/>
        <w:spacing w:before="200"/>
        <w:ind w:firstLine="540"/>
        <w:jc w:val="both"/>
      </w:pPr>
      <w:r w:rsidRPr="00F2608F">
        <w:t>33. Не отражаются в учете в составе нематериальных активов:</w:t>
      </w:r>
    </w:p>
    <w:p w:rsidR="00000000" w:rsidRPr="00F2608F" w:rsidRDefault="00C51493">
      <w:pPr>
        <w:pStyle w:val="ConsPlusNormal"/>
        <w:spacing w:before="200"/>
        <w:ind w:firstLine="540"/>
        <w:jc w:val="both"/>
      </w:pPr>
      <w:r w:rsidRPr="00F2608F">
        <w:t>то</w:t>
      </w:r>
      <w:r w:rsidRPr="00F2608F">
        <w:t>варные знаки и знаки обслуживания;</w:t>
      </w:r>
    </w:p>
    <w:p w:rsidR="00000000" w:rsidRPr="00F2608F" w:rsidRDefault="00C51493">
      <w:pPr>
        <w:pStyle w:val="ConsPlusNormal"/>
        <w:spacing w:before="200"/>
        <w:ind w:firstLine="540"/>
        <w:jc w:val="both"/>
      </w:pPr>
      <w:r w:rsidRPr="00F2608F">
        <w:t>названия публикуемых изданий;</w:t>
      </w:r>
    </w:p>
    <w:p w:rsidR="00000000" w:rsidRPr="00F2608F" w:rsidRDefault="00C51493">
      <w:pPr>
        <w:pStyle w:val="ConsPlusNormal"/>
        <w:spacing w:before="200"/>
        <w:ind w:firstLine="540"/>
        <w:jc w:val="both"/>
      </w:pPr>
      <w:r w:rsidRPr="00F2608F">
        <w:t>клиентская база, созданная плательщиком;</w:t>
      </w:r>
    </w:p>
    <w:p w:rsidR="00000000" w:rsidRPr="00F2608F" w:rsidRDefault="00C51493">
      <w:pPr>
        <w:pStyle w:val="ConsPlusNormal"/>
        <w:spacing w:before="200"/>
        <w:ind w:firstLine="540"/>
        <w:jc w:val="both"/>
      </w:pPr>
      <w:r w:rsidRPr="00F2608F">
        <w:t>экземпляры произведений, содержащихся на любых носителях, в которых выражены произведения науки, литературы, искусства, приобретаемые и используемые в</w:t>
      </w:r>
      <w:r w:rsidRPr="00F2608F">
        <w:t xml:space="preserve"> деятельности плательщика.</w:t>
      </w:r>
    </w:p>
    <w:p w:rsidR="00000000" w:rsidRPr="00F2608F" w:rsidRDefault="00C51493">
      <w:pPr>
        <w:pStyle w:val="ConsPlusNormal"/>
        <w:spacing w:before="200"/>
        <w:ind w:firstLine="540"/>
        <w:jc w:val="both"/>
      </w:pPr>
      <w:r w:rsidRPr="00F2608F">
        <w:t>34. Учет нематериальных активов осуществляется плательщиками в книге учета нематериальных активов по форме согласно приложению 4 отдельно по каждому виду нематериального актива.</w:t>
      </w:r>
    </w:p>
    <w:p w:rsidR="00000000" w:rsidRPr="00F2608F" w:rsidRDefault="00C51493">
      <w:pPr>
        <w:pStyle w:val="ConsPlusNormal"/>
        <w:spacing w:before="200"/>
        <w:ind w:firstLine="540"/>
        <w:jc w:val="both"/>
      </w:pPr>
      <w:r w:rsidRPr="00F2608F">
        <w:t>35. Нематериальные активы принимаются к учету по пе</w:t>
      </w:r>
      <w:r w:rsidRPr="00F2608F">
        <w:t>рвоначальной стоимости.</w:t>
      </w:r>
    </w:p>
    <w:p w:rsidR="00000000" w:rsidRPr="00F2608F" w:rsidRDefault="00C51493">
      <w:pPr>
        <w:pStyle w:val="ConsPlusNormal"/>
        <w:spacing w:before="200"/>
        <w:ind w:firstLine="540"/>
        <w:jc w:val="both"/>
      </w:pPr>
      <w:r w:rsidRPr="00F2608F">
        <w:t>Первоначальная стоимость нематериальных активов, приобретенных за плату у других организаций и физических лиц, определяется исходя из фактически произведенных расходов по приобретению, включая в том числе:</w:t>
      </w:r>
    </w:p>
    <w:p w:rsidR="00000000" w:rsidRPr="00F2608F" w:rsidRDefault="00C51493">
      <w:pPr>
        <w:pStyle w:val="ConsPlusNormal"/>
        <w:spacing w:before="200"/>
        <w:ind w:firstLine="540"/>
        <w:jc w:val="both"/>
      </w:pPr>
      <w:r w:rsidRPr="00F2608F">
        <w:t xml:space="preserve">стоимость непосредственно </w:t>
      </w:r>
      <w:r w:rsidRPr="00F2608F">
        <w:t>нематериального актива, включая паушальный платеж;</w:t>
      </w:r>
    </w:p>
    <w:p w:rsidR="00000000" w:rsidRPr="00F2608F" w:rsidRDefault="00C51493">
      <w:pPr>
        <w:pStyle w:val="ConsPlusNormal"/>
        <w:spacing w:before="200"/>
        <w:ind w:firstLine="540"/>
        <w:jc w:val="both"/>
      </w:pPr>
      <w:r w:rsidRPr="00F2608F">
        <w:lastRenderedPageBreak/>
        <w:t>услуги сторонних организаций, связанные с приобретением и оценкой нематериальных активов;</w:t>
      </w:r>
    </w:p>
    <w:p w:rsidR="00000000" w:rsidRPr="00F2608F" w:rsidRDefault="00C51493">
      <w:pPr>
        <w:pStyle w:val="ConsPlusNormal"/>
        <w:spacing w:before="200"/>
        <w:ind w:firstLine="540"/>
        <w:jc w:val="both"/>
      </w:pPr>
      <w:r w:rsidRPr="00F2608F">
        <w:t>налоги, сборы, таможенные платежи, государственную пошлину и другие платежи в бюджет в соответствии с законодательс</w:t>
      </w:r>
      <w:r w:rsidRPr="00F2608F">
        <w:t>твом, произведенные в связи с приобретением или получением прав на нематериальные активы;</w:t>
      </w:r>
    </w:p>
    <w:p w:rsidR="00000000" w:rsidRPr="00F2608F" w:rsidRDefault="00C51493">
      <w:pPr>
        <w:pStyle w:val="ConsPlusNormal"/>
        <w:spacing w:before="200"/>
        <w:ind w:firstLine="540"/>
        <w:jc w:val="both"/>
      </w:pPr>
      <w:r w:rsidRPr="00F2608F">
        <w:t>иные расходы, непосредственно связанные с приобретением нематериальных активов.</w:t>
      </w:r>
    </w:p>
    <w:p w:rsidR="00000000" w:rsidRPr="00F2608F" w:rsidRDefault="00C51493">
      <w:pPr>
        <w:pStyle w:val="ConsPlusNormal"/>
        <w:spacing w:before="200"/>
        <w:ind w:firstLine="540"/>
        <w:jc w:val="both"/>
      </w:pPr>
      <w:r w:rsidRPr="00F2608F">
        <w:t>Первоначальная стоимость нематер</w:t>
      </w:r>
      <w:r w:rsidRPr="00F2608F">
        <w:t>иальных активов, созданных плательщиком, определяется как сумма фактически понесенных и документально подтвержденных расходов на их создание, которые включают в себя расходы на материальные ценности, оплату труда, услуги сторонних организаций, патентные по</w:t>
      </w:r>
      <w:r w:rsidRPr="00F2608F">
        <w:t>шлины и другие расходы.</w:t>
      </w:r>
    </w:p>
    <w:p w:rsidR="00000000" w:rsidRPr="00F2608F" w:rsidRDefault="00C51493">
      <w:pPr>
        <w:pStyle w:val="ConsPlusNormal"/>
        <w:spacing w:before="200"/>
        <w:ind w:firstLine="540"/>
        <w:jc w:val="both"/>
      </w:pPr>
      <w:r w:rsidRPr="00F2608F">
        <w:t>36. Стоимость приобретения нематериальных активов, выраженных в иностранной валюте, пересчитывается в белорусские рубли по официальному курсу, действующему на дату совершения хозяйственной операции. Датой совершения хозяйственной оп</w:t>
      </w:r>
      <w:r w:rsidRPr="00F2608F">
        <w:t xml:space="preserve">ерации считается дата, определяемая в соответствии с решением плательщика (день приема нематериальных активов плательщиком-получателем или дата документа, подтверждающего передачу нематериальных активов лицом, сдающим объект нематериальных активов). После </w:t>
      </w:r>
      <w:r w:rsidRPr="00F2608F">
        <w:t>произведенной оплаты на дату проведения платежа:</w:t>
      </w:r>
    </w:p>
    <w:p w:rsidR="00000000" w:rsidRPr="00F2608F" w:rsidRDefault="00C51493">
      <w:pPr>
        <w:pStyle w:val="ConsPlusNormal"/>
        <w:spacing w:before="200"/>
        <w:ind w:firstLine="540"/>
        <w:jc w:val="both"/>
      </w:pPr>
      <w:r w:rsidRPr="00F2608F">
        <w:t>плательщиками, учитывающими доходы от реализации по принципу оплаты, корректируется стоимость нематериальных активов (уменьшается или увеличивается) с учетом разницы, возникающей при расчетах с лицами, сдающ</w:t>
      </w:r>
      <w:r w:rsidRPr="00F2608F">
        <w:t>ими объект нематериальных активов;</w:t>
      </w:r>
    </w:p>
    <w:p w:rsidR="00000000" w:rsidRPr="00F2608F" w:rsidRDefault="00C51493">
      <w:pPr>
        <w:pStyle w:val="ConsPlusNormal"/>
        <w:spacing w:before="200"/>
        <w:ind w:firstLine="540"/>
        <w:jc w:val="both"/>
      </w:pPr>
      <w:r w:rsidRPr="00F2608F">
        <w:t xml:space="preserve">плательщиками, учитывающими доходы от реализации по принципу начисления, возникающие при переоценке кредиторской задолженности курсовые разницы на дату </w:t>
      </w:r>
      <w:proofErr w:type="gramStart"/>
      <w:r w:rsidRPr="00F2608F">
        <w:t>оплаты нематериальных активов</w:t>
      </w:r>
      <w:proofErr w:type="gramEnd"/>
      <w:r w:rsidRPr="00F2608F">
        <w:t xml:space="preserve"> отражаются в книге учета доходов и расх</w:t>
      </w:r>
      <w:r w:rsidRPr="00F2608F">
        <w:t>одов в зависимости от результатов переоценки в графе 6 (положительные курсовые разницы) или графе 9 (отрицательные курсовые разницы).</w:t>
      </w:r>
    </w:p>
    <w:p w:rsidR="00000000" w:rsidRPr="00F2608F" w:rsidRDefault="00C51493">
      <w:pPr>
        <w:pStyle w:val="ConsPlusNormal"/>
        <w:spacing w:before="200"/>
        <w:ind w:firstLine="540"/>
        <w:jc w:val="both"/>
      </w:pPr>
      <w:r w:rsidRPr="00F2608F">
        <w:t>Нематериальные активы, приобретаемые за иностранную валюту на условиях предварительной оплаты, отражаются в учете по ценам</w:t>
      </w:r>
      <w:r w:rsidRPr="00F2608F">
        <w:t>, пересчитанным в белорусские рубли по официальному курсу на:</w:t>
      </w:r>
    </w:p>
    <w:p w:rsidR="00000000" w:rsidRPr="00F2608F" w:rsidRDefault="00C51493">
      <w:pPr>
        <w:pStyle w:val="ConsPlusNormal"/>
        <w:spacing w:before="200"/>
        <w:ind w:firstLine="540"/>
        <w:jc w:val="both"/>
      </w:pPr>
      <w:r w:rsidRPr="00F2608F">
        <w:t>дату перечисления предварительной оплаты, аванса, задатка, - в части расходов, равных сумме предварительной оплаты, аванса, задатка;</w:t>
      </w:r>
    </w:p>
    <w:p w:rsidR="00000000" w:rsidRPr="00F2608F" w:rsidRDefault="00C51493">
      <w:pPr>
        <w:pStyle w:val="ConsPlusNormal"/>
        <w:spacing w:before="200"/>
        <w:ind w:firstLine="540"/>
        <w:jc w:val="both"/>
      </w:pPr>
      <w:r w:rsidRPr="00F2608F">
        <w:t>дату признания расходов, определяемую в соответствии со стать</w:t>
      </w:r>
      <w:r w:rsidRPr="00F2608F">
        <w:t>ей 205 Налогового кодекса Республики Беларусь, - в остальной части расходов.</w:t>
      </w:r>
    </w:p>
    <w:p w:rsidR="00000000" w:rsidRPr="00F2608F" w:rsidRDefault="00C51493">
      <w:pPr>
        <w:pStyle w:val="ConsPlusNormal"/>
        <w:spacing w:before="200"/>
        <w:ind w:firstLine="540"/>
        <w:jc w:val="both"/>
      </w:pPr>
      <w:r w:rsidRPr="00F2608F">
        <w:t>37. Стоимостью нематериальных активов, приобретенных в обмен на другое имущество, признается стоимость передаваемого имущества, по которой оно было отражено в учете плательщика, у</w:t>
      </w:r>
      <w:r w:rsidRPr="00F2608F">
        <w:t>величенная на сумму расходов, связанных с передачей нематериальных активов.</w:t>
      </w:r>
    </w:p>
    <w:p w:rsidR="00000000" w:rsidRPr="00F2608F" w:rsidRDefault="00C51493">
      <w:pPr>
        <w:pStyle w:val="ConsPlusNormal"/>
        <w:spacing w:before="200"/>
        <w:ind w:firstLine="540"/>
        <w:jc w:val="both"/>
      </w:pPr>
      <w:r w:rsidRPr="00F2608F">
        <w:t>Стоимость безвозмездно полученных нематериальных активов определяется с учетом положений статьи 200 Налогового кодекса Республики Беларусь.</w:t>
      </w:r>
    </w:p>
    <w:p w:rsidR="00000000" w:rsidRPr="00F2608F" w:rsidRDefault="00C51493">
      <w:pPr>
        <w:pStyle w:val="ConsPlusNormal"/>
        <w:spacing w:before="200"/>
        <w:ind w:firstLine="540"/>
        <w:jc w:val="both"/>
      </w:pPr>
      <w:r w:rsidRPr="00F2608F">
        <w:t xml:space="preserve">38. Первоначальная стоимость созданного </w:t>
      </w:r>
      <w:r w:rsidRPr="00F2608F">
        <w:t>плательщиком веб-сайта, отражаемого в учете в качестве нематериального актива, определяется с учетом фактических затрат плательщика на разработку и подготовку веб-сайта к использованию по назначению, включая:</w:t>
      </w:r>
    </w:p>
    <w:p w:rsidR="00000000" w:rsidRPr="00F2608F" w:rsidRDefault="00C51493">
      <w:pPr>
        <w:pStyle w:val="ConsPlusNormal"/>
        <w:spacing w:before="200"/>
        <w:ind w:firstLine="540"/>
        <w:jc w:val="both"/>
      </w:pPr>
      <w:r w:rsidRPr="00F2608F">
        <w:t>расходы на размещение веб-сайта на внешнем серв</w:t>
      </w:r>
      <w:r w:rsidRPr="00F2608F">
        <w:t>ере;</w:t>
      </w:r>
    </w:p>
    <w:p w:rsidR="00000000" w:rsidRPr="00F2608F" w:rsidRDefault="00C51493">
      <w:pPr>
        <w:pStyle w:val="ConsPlusNormal"/>
        <w:spacing w:before="200"/>
        <w:ind w:firstLine="540"/>
        <w:jc w:val="both"/>
      </w:pPr>
      <w:r w:rsidRPr="00F2608F">
        <w:t>расходы на первичную регистрацию доменного имени;</w:t>
      </w:r>
    </w:p>
    <w:p w:rsidR="00000000" w:rsidRPr="00F2608F" w:rsidRDefault="00C51493">
      <w:pPr>
        <w:pStyle w:val="ConsPlusNormal"/>
        <w:spacing w:before="200"/>
        <w:ind w:firstLine="540"/>
        <w:jc w:val="both"/>
      </w:pPr>
      <w:r w:rsidRPr="00F2608F">
        <w:t>стоимость приобретенного или разработанного программного обеспечения, обеспечивающего функционирование веб-сайта;</w:t>
      </w:r>
    </w:p>
    <w:p w:rsidR="00000000" w:rsidRPr="00F2608F" w:rsidRDefault="00C51493">
      <w:pPr>
        <w:pStyle w:val="ConsPlusNormal"/>
        <w:spacing w:before="200"/>
        <w:ind w:firstLine="540"/>
        <w:jc w:val="both"/>
      </w:pPr>
      <w:r w:rsidRPr="00F2608F">
        <w:t>расходы на установку программного обеспечения, обеспечивающего функционирование веб-сай</w:t>
      </w:r>
      <w:r w:rsidRPr="00F2608F">
        <w:t>та;</w:t>
      </w:r>
    </w:p>
    <w:p w:rsidR="00000000" w:rsidRPr="00F2608F" w:rsidRDefault="00C51493">
      <w:pPr>
        <w:pStyle w:val="ConsPlusNormal"/>
        <w:spacing w:before="200"/>
        <w:ind w:firstLine="540"/>
        <w:jc w:val="both"/>
      </w:pPr>
      <w:r w:rsidRPr="00F2608F">
        <w:t>расходы на разработку графического дизайна веб-сайта;</w:t>
      </w:r>
    </w:p>
    <w:p w:rsidR="00000000" w:rsidRPr="00F2608F" w:rsidRDefault="00C51493">
      <w:pPr>
        <w:pStyle w:val="ConsPlusNormal"/>
        <w:spacing w:before="200"/>
        <w:ind w:firstLine="540"/>
        <w:jc w:val="both"/>
      </w:pPr>
      <w:r w:rsidRPr="00F2608F">
        <w:t>иные расходы, непосредственно связанные с разработкой и подготовкой веб-сайта к использованию по назначению.</w:t>
      </w:r>
    </w:p>
    <w:p w:rsidR="00000000" w:rsidRPr="00F2608F" w:rsidRDefault="00C51493">
      <w:pPr>
        <w:pStyle w:val="ConsPlusNormal"/>
        <w:spacing w:before="200"/>
        <w:ind w:firstLine="540"/>
        <w:jc w:val="both"/>
      </w:pPr>
      <w:r w:rsidRPr="00F2608F">
        <w:lastRenderedPageBreak/>
        <w:t>39. В первоначальную стоимость нематериальных активов индивидуальными предпринимателями -</w:t>
      </w:r>
      <w:r w:rsidRPr="00F2608F">
        <w:t xml:space="preserve"> плательщиками налога на добавленную стоимость при реализации товаров (работ, услуг), имущественных прав не включаются суммы налога на добавленную стоимость, уплаченные (предъявленные) при приобретении либо при ввозе на территорию Республики Беларусь таких</w:t>
      </w:r>
      <w:r w:rsidRPr="00F2608F">
        <w:t xml:space="preserve"> нематериальных активов, за исключением случаев, установленных пунктом 14 статьи 132 Налогового кодекса Республики Беларусь.</w:t>
      </w:r>
    </w:p>
    <w:p w:rsidR="00000000" w:rsidRPr="00F2608F" w:rsidRDefault="00C51493">
      <w:pPr>
        <w:pStyle w:val="ConsPlusNormal"/>
        <w:jc w:val="both"/>
      </w:pPr>
      <w:r w:rsidRPr="00F2608F">
        <w:t>(в ред. постановления МНС от 09.11.2022 N 31)</w:t>
      </w:r>
    </w:p>
    <w:p w:rsidR="00000000" w:rsidRPr="00F2608F" w:rsidRDefault="00C51493">
      <w:pPr>
        <w:pStyle w:val="ConsPlusNormal"/>
        <w:spacing w:before="200"/>
        <w:ind w:firstLine="540"/>
        <w:jc w:val="both"/>
      </w:pPr>
      <w:r w:rsidRPr="00F2608F">
        <w:t>40. Амортизационные отчисления от первоначальной стоимости нематериальных активов про</w:t>
      </w:r>
      <w:r w:rsidRPr="00F2608F">
        <w:t>изводятся в порядке, установленном Инструкцией о порядке начисления амортизации основных средств и нематериальных активов.</w:t>
      </w:r>
    </w:p>
    <w:p w:rsidR="00000000" w:rsidRPr="00F2608F" w:rsidRDefault="00C51493">
      <w:pPr>
        <w:pStyle w:val="ConsPlusNormal"/>
        <w:spacing w:before="200"/>
        <w:ind w:firstLine="540"/>
        <w:jc w:val="both"/>
      </w:pPr>
      <w:r w:rsidRPr="00F2608F">
        <w:t>Суммы начисленных за отчетный период (квартал) амортизационных отчислений от стоимости нематериальных активов с учетом части второй п</w:t>
      </w:r>
      <w:r w:rsidRPr="00F2608F">
        <w:t>ункта 24 статьи 205 Налогового кодекса Республики Беларусь из графы 3 книги учета нематериальных активов переносятся в графу 9 книги учета доходов и расходов исходя из применяемого плательщиком принципа учета доходов от реализации.</w:t>
      </w:r>
    </w:p>
    <w:p w:rsidR="00000000" w:rsidRPr="00F2608F" w:rsidRDefault="00C51493">
      <w:pPr>
        <w:pStyle w:val="ConsPlusNormal"/>
        <w:spacing w:before="200"/>
        <w:ind w:firstLine="540"/>
        <w:jc w:val="both"/>
      </w:pPr>
      <w:bookmarkStart w:id="13" w:name="Par230"/>
      <w:bookmarkEnd w:id="13"/>
      <w:r w:rsidRPr="00F2608F">
        <w:t xml:space="preserve">41. Выбытие </w:t>
      </w:r>
      <w:r w:rsidRPr="00F2608F">
        <w:t>нематериальных активов в результате списания (по окончании срока полезного использования, окончании срока действия патента, свидетельства, лицензионного (авторского) договора и т.п.) оформляется актом о списании имущества, составленным плательщиком в произ</w:t>
      </w:r>
      <w:r w:rsidRPr="00F2608F">
        <w:t>вольной форме.</w:t>
      </w:r>
    </w:p>
    <w:p w:rsidR="00000000" w:rsidRPr="00F2608F" w:rsidRDefault="00C51493">
      <w:pPr>
        <w:pStyle w:val="ConsPlusNormal"/>
        <w:spacing w:before="200"/>
        <w:ind w:firstLine="540"/>
        <w:jc w:val="both"/>
      </w:pPr>
      <w:r w:rsidRPr="00F2608F">
        <w:t>Выбытие нематериальных активов в результате реализации, безвозмездной передачи и в иных случаях, предусмотренных законодательством (за исключением случаев, указанных в части первой настоящего пункта), оформляется первичным учетным документом</w:t>
      </w:r>
      <w:r w:rsidRPr="00F2608F">
        <w:t xml:space="preserve">, включенным в перечень первичных </w:t>
      </w:r>
      <w:proofErr w:type="gramStart"/>
      <w:r w:rsidRPr="00F2608F">
        <w:t>учетных  документов</w:t>
      </w:r>
      <w:proofErr w:type="gramEnd"/>
      <w:r w:rsidRPr="00F2608F">
        <w:t>.</w:t>
      </w:r>
    </w:p>
    <w:p w:rsidR="00000000" w:rsidRPr="00F2608F" w:rsidRDefault="00C51493">
      <w:pPr>
        <w:pStyle w:val="ConsPlusNormal"/>
      </w:pPr>
    </w:p>
    <w:p w:rsidR="00000000" w:rsidRPr="00F2608F" w:rsidRDefault="00C51493">
      <w:pPr>
        <w:pStyle w:val="ConsPlusNormal"/>
        <w:jc w:val="center"/>
        <w:outlineLvl w:val="1"/>
      </w:pPr>
      <w:r w:rsidRPr="00F2608F">
        <w:t>ГЛАВА 4</w:t>
      </w:r>
    </w:p>
    <w:p w:rsidR="00000000" w:rsidRPr="00F2608F" w:rsidRDefault="00C51493">
      <w:pPr>
        <w:pStyle w:val="ConsPlusNormal"/>
        <w:jc w:val="center"/>
      </w:pPr>
      <w:r w:rsidRPr="00F2608F">
        <w:t>УЧЕТ ОТДЕЛЬНЫХ ПРЕДМЕТОВ В СОСТАВЕ ОБОРОТНЫХ СРЕДСТВ</w:t>
      </w:r>
    </w:p>
    <w:p w:rsidR="00000000" w:rsidRPr="00F2608F" w:rsidRDefault="00C51493">
      <w:pPr>
        <w:pStyle w:val="ConsPlusNormal"/>
      </w:pPr>
    </w:p>
    <w:p w:rsidR="00000000" w:rsidRPr="00F2608F" w:rsidRDefault="00C51493">
      <w:pPr>
        <w:pStyle w:val="ConsPlusNormal"/>
        <w:ind w:firstLine="540"/>
        <w:jc w:val="both"/>
      </w:pPr>
      <w:r w:rsidRPr="00F2608F">
        <w:t>42. Плательщиком принимается к учету в качестве отдельных предметов в составе оборотных средств имущество, предназначенное для использования на производственные и хозяйственные нужды и не учитываемое в составе основных средств, в том числе в соответствии с</w:t>
      </w:r>
      <w:r w:rsidRPr="00F2608F">
        <w:t xml:space="preserve"> решением плательщика.</w:t>
      </w:r>
    </w:p>
    <w:p w:rsidR="00000000" w:rsidRPr="00F2608F" w:rsidRDefault="00C51493">
      <w:pPr>
        <w:pStyle w:val="ConsPlusNormal"/>
        <w:spacing w:before="200"/>
        <w:ind w:firstLine="540"/>
        <w:jc w:val="both"/>
      </w:pPr>
      <w:r w:rsidRPr="00F2608F">
        <w:t>43. Плательщиком принимаются к учету в составе оборотных средств:</w:t>
      </w:r>
    </w:p>
    <w:p w:rsidR="00000000" w:rsidRPr="00F2608F" w:rsidRDefault="00C51493">
      <w:pPr>
        <w:pStyle w:val="ConsPlusNormal"/>
        <w:spacing w:before="200"/>
        <w:ind w:firstLine="540"/>
        <w:jc w:val="both"/>
      </w:pPr>
      <w:r w:rsidRPr="00F2608F">
        <w:t>43.1. предметы независимо от срока службы и стоимости:</w:t>
      </w:r>
    </w:p>
    <w:p w:rsidR="00000000" w:rsidRPr="00F2608F" w:rsidRDefault="00C51493">
      <w:pPr>
        <w:pStyle w:val="ConsPlusNormal"/>
        <w:spacing w:before="200"/>
        <w:ind w:firstLine="540"/>
        <w:jc w:val="both"/>
      </w:pPr>
      <w:r w:rsidRPr="00F2608F">
        <w:t>орудия лова (тралы, неводы, сети, снасти, мережи и тому подобные);</w:t>
      </w:r>
    </w:p>
    <w:p w:rsidR="00000000" w:rsidRPr="00F2608F" w:rsidRDefault="00C51493">
      <w:pPr>
        <w:pStyle w:val="ConsPlusNormal"/>
        <w:spacing w:before="200"/>
        <w:ind w:firstLine="540"/>
        <w:jc w:val="both"/>
      </w:pPr>
      <w:r w:rsidRPr="00F2608F">
        <w:t>специальная одежда, специальная обувь, предох</w:t>
      </w:r>
      <w:r w:rsidRPr="00F2608F">
        <w:t>ранительные принадлежности в соответствии с законодательством;</w:t>
      </w:r>
    </w:p>
    <w:p w:rsidR="00000000" w:rsidRPr="00F2608F" w:rsidRDefault="00C51493">
      <w:pPr>
        <w:pStyle w:val="ConsPlusNormal"/>
        <w:spacing w:before="200"/>
        <w:ind w:firstLine="540"/>
        <w:jc w:val="both"/>
      </w:pPr>
      <w:r w:rsidRPr="00F2608F">
        <w:t>белье, постельные принадлежности, полотенца, одежда и обувь для выдачи контингенту в объектах здравоохранения, просвещения, социального обеспечения и других;</w:t>
      </w:r>
    </w:p>
    <w:p w:rsidR="00000000" w:rsidRPr="00F2608F" w:rsidRDefault="00C51493">
      <w:pPr>
        <w:pStyle w:val="ConsPlusNormal"/>
        <w:spacing w:before="200"/>
        <w:ind w:firstLine="540"/>
        <w:jc w:val="both"/>
      </w:pPr>
      <w:r w:rsidRPr="00F2608F">
        <w:t>форменная одежда, одежда и обувь, п</w:t>
      </w:r>
      <w:r w:rsidRPr="00F2608F">
        <w:t>редназначенные для выдачи работникам в соответствии с законодательством;</w:t>
      </w:r>
    </w:p>
    <w:p w:rsidR="00000000" w:rsidRPr="00F2608F" w:rsidRDefault="00C51493">
      <w:pPr>
        <w:pStyle w:val="ConsPlusNormal"/>
        <w:spacing w:before="200"/>
        <w:ind w:firstLine="540"/>
        <w:jc w:val="both"/>
      </w:pPr>
      <w:r w:rsidRPr="00F2608F">
        <w:t xml:space="preserve">специальные инструменты, специальные приспособления (инструменты и приспособления целевого назначения, предназначенные для серийного и массового изготовления определенных изделий или </w:t>
      </w:r>
      <w:r w:rsidRPr="00F2608F">
        <w:t>для изготовления индивидуального заказа), сменное оборудование (многократно используемые в производстве приспособления к основным средствам и другие устройства, обусловленные специфическими условиями изготовления продукции);</w:t>
      </w:r>
    </w:p>
    <w:p w:rsidR="00000000" w:rsidRPr="00F2608F" w:rsidRDefault="00C51493">
      <w:pPr>
        <w:pStyle w:val="ConsPlusNormal"/>
        <w:spacing w:before="200"/>
        <w:ind w:firstLine="540"/>
        <w:jc w:val="both"/>
      </w:pPr>
      <w:r w:rsidRPr="00F2608F">
        <w:t>посуда, кухонный и столовый инв</w:t>
      </w:r>
      <w:r w:rsidRPr="00F2608F">
        <w:t>ентарь и принадлежности;</w:t>
      </w:r>
    </w:p>
    <w:p w:rsidR="00000000" w:rsidRPr="00F2608F" w:rsidRDefault="00C51493">
      <w:pPr>
        <w:pStyle w:val="ConsPlusNormal"/>
        <w:spacing w:before="200"/>
        <w:ind w:firstLine="540"/>
        <w:jc w:val="both"/>
      </w:pPr>
      <w:r w:rsidRPr="00F2608F">
        <w:t>тара, многократно используемая для хранения товарно-материальных ценностей на складах и (или) непосредственно в технологическом процессе (контейнеры для транспортировки отдельных деталей, поддоны и тому подобные);</w:t>
      </w:r>
    </w:p>
    <w:p w:rsidR="00000000" w:rsidRPr="00F2608F" w:rsidRDefault="00C51493">
      <w:pPr>
        <w:pStyle w:val="ConsPlusNormal"/>
        <w:spacing w:before="200"/>
        <w:ind w:firstLine="540"/>
        <w:jc w:val="both"/>
      </w:pPr>
      <w:r w:rsidRPr="00F2608F">
        <w:t>предметы проката;</w:t>
      </w:r>
    </w:p>
    <w:p w:rsidR="00000000" w:rsidRPr="00F2608F" w:rsidRDefault="00C51493">
      <w:pPr>
        <w:pStyle w:val="ConsPlusNormal"/>
        <w:spacing w:before="200"/>
        <w:ind w:firstLine="540"/>
        <w:jc w:val="both"/>
      </w:pPr>
      <w:r w:rsidRPr="00F2608F">
        <w:t>43.2. предметы, служащие менее одного года, независимо от их стоимости;</w:t>
      </w:r>
    </w:p>
    <w:p w:rsidR="00000000" w:rsidRPr="00F2608F" w:rsidRDefault="00C51493">
      <w:pPr>
        <w:pStyle w:val="ConsPlusNormal"/>
        <w:spacing w:before="200"/>
        <w:ind w:firstLine="540"/>
        <w:jc w:val="both"/>
      </w:pPr>
      <w:r w:rsidRPr="00F2608F">
        <w:lastRenderedPageBreak/>
        <w:t>43.3. предметы независимо от срока их службы, стоимость единицы (комплекта) которых на дату приобретения не превышает величины, установленной решением плательщика, за исключением капи</w:t>
      </w:r>
      <w:r w:rsidRPr="00F2608F">
        <w:t>тальных строений (зданий, сооружений), их частей, признаваемых объектом налогообложения налогом на недвижимость согласно пункту 3 статьи 227 Налогового кодекса Республики Беларусь, транспортных средств, прицепов и полуприцепов, машин и оборудования, которы</w:t>
      </w:r>
      <w:r w:rsidRPr="00F2608F">
        <w:t>е относятся к основным средствам независимо от их стоимости.</w:t>
      </w:r>
    </w:p>
    <w:p w:rsidR="00000000" w:rsidRPr="00F2608F" w:rsidRDefault="00C51493">
      <w:pPr>
        <w:pStyle w:val="ConsPlusNormal"/>
        <w:jc w:val="both"/>
      </w:pPr>
      <w:r w:rsidRPr="00F2608F">
        <w:t>(в ред. постановления МНС от 25.03.2022 N 12)</w:t>
      </w:r>
    </w:p>
    <w:p w:rsidR="00000000" w:rsidRPr="00F2608F" w:rsidRDefault="00C51493">
      <w:pPr>
        <w:pStyle w:val="ConsPlusNormal"/>
        <w:spacing w:before="200"/>
        <w:ind w:firstLine="540"/>
        <w:jc w:val="both"/>
      </w:pPr>
      <w:r w:rsidRPr="00F2608F">
        <w:t>44. Отдельные предметы в составе оборотных средств принимаются к учету по первоначальной стоимости исходя из фактических расходов на их приобретение,</w:t>
      </w:r>
      <w:r w:rsidRPr="00F2608F">
        <w:t xml:space="preserve"> сооружение или изготовление.</w:t>
      </w:r>
    </w:p>
    <w:p w:rsidR="00000000" w:rsidRPr="00F2608F" w:rsidRDefault="00C51493">
      <w:pPr>
        <w:pStyle w:val="ConsPlusNormal"/>
        <w:spacing w:before="200"/>
        <w:ind w:firstLine="540"/>
        <w:jc w:val="both"/>
      </w:pPr>
      <w:r w:rsidRPr="00F2608F">
        <w:t>45. Индивидуальными предпринимателями - плательщиками налога на добавленную стоимость при реализации товаров (работ, услуг), имущественных прав в стоимость отдельных предметов в составе оборотных средств не включаются суммы на</w:t>
      </w:r>
      <w:r w:rsidRPr="00F2608F">
        <w:t>лога на добавленную стоимость, уплаченные (предъявленные) при приобретении либо при ввозе на территорию Республики Беларусь таких отдельных предметов в составе оборотных средств, за исключением случаев, установленных пунктом 14 статьи 132 Налогового кодекс</w:t>
      </w:r>
      <w:r w:rsidRPr="00F2608F">
        <w:t>а Республики Беларусь.</w:t>
      </w:r>
    </w:p>
    <w:p w:rsidR="00000000" w:rsidRPr="00F2608F" w:rsidRDefault="00C51493">
      <w:pPr>
        <w:pStyle w:val="ConsPlusNormal"/>
        <w:jc w:val="both"/>
      </w:pPr>
      <w:r w:rsidRPr="00F2608F">
        <w:t>(в ред. постановления МНС от 09.11.2022 N 31)</w:t>
      </w:r>
    </w:p>
    <w:p w:rsidR="00000000" w:rsidRPr="00F2608F" w:rsidRDefault="00C51493">
      <w:pPr>
        <w:pStyle w:val="ConsPlusNormal"/>
        <w:spacing w:before="200"/>
        <w:ind w:firstLine="540"/>
        <w:jc w:val="both"/>
      </w:pPr>
      <w:r w:rsidRPr="00F2608F">
        <w:t>46. Учет отдельных предметов в составе оборотных средств осуществляется в книге учета отдельных предметов в составе оборотных средств по форме согласно приложению 5 в отдельности по каждо</w:t>
      </w:r>
      <w:r w:rsidRPr="00F2608F">
        <w:t>му предмету (группе однородных предметов).</w:t>
      </w:r>
    </w:p>
    <w:p w:rsidR="00000000" w:rsidRPr="00F2608F" w:rsidRDefault="00C51493">
      <w:pPr>
        <w:pStyle w:val="ConsPlusNormal"/>
        <w:spacing w:before="200"/>
        <w:ind w:firstLine="540"/>
        <w:jc w:val="both"/>
      </w:pPr>
      <w:r w:rsidRPr="00F2608F">
        <w:t>47. Списываются отдельные предметы в составе оборотных средств в полной сумме по мере ввода их в эксплуатацию или в порядке, установленном решением плательщика.</w:t>
      </w:r>
    </w:p>
    <w:p w:rsidR="00000000" w:rsidRPr="00F2608F" w:rsidRDefault="00C51493">
      <w:pPr>
        <w:pStyle w:val="ConsPlusNormal"/>
        <w:spacing w:before="200"/>
        <w:ind w:firstLine="540"/>
        <w:jc w:val="both"/>
      </w:pPr>
      <w:r w:rsidRPr="00F2608F">
        <w:t>Выбытие отдельных предметов в составе оборотных сред</w:t>
      </w:r>
      <w:r w:rsidRPr="00F2608F">
        <w:t>ств в результате списания оформляется актом о списании имущества, составленным плательщиком в произвольной форме.</w:t>
      </w:r>
    </w:p>
    <w:p w:rsidR="00000000" w:rsidRPr="00F2608F" w:rsidRDefault="00C51493">
      <w:pPr>
        <w:pStyle w:val="ConsPlusNormal"/>
        <w:spacing w:before="200"/>
        <w:ind w:firstLine="540"/>
        <w:jc w:val="both"/>
      </w:pPr>
      <w:r w:rsidRPr="00F2608F">
        <w:t xml:space="preserve">Информация о выбытии отдельных предметов в составе оборотных средств отражается в графе 8 книги учета отдельных предметов в составе оборотных </w:t>
      </w:r>
      <w:r w:rsidRPr="00F2608F">
        <w:t>средств.</w:t>
      </w:r>
    </w:p>
    <w:p w:rsidR="00000000" w:rsidRPr="00F2608F" w:rsidRDefault="00C51493">
      <w:pPr>
        <w:pStyle w:val="ConsPlusNormal"/>
        <w:spacing w:before="200"/>
        <w:ind w:firstLine="540"/>
        <w:jc w:val="both"/>
      </w:pPr>
      <w:r w:rsidRPr="00F2608F">
        <w:t>48. Стоимость отдельных предметов в составе оборотных средств, погашаемая (учитываемая) в отчетном периоде, из графы 6 книги учета отдельных предметов в составе оборотных средств переносится в графу 9 книги учета доходов и расходов исходя из приме</w:t>
      </w:r>
      <w:r w:rsidRPr="00F2608F">
        <w:t>няемого плательщиком принципа учета доходов от реализации.</w:t>
      </w:r>
    </w:p>
    <w:p w:rsidR="00000000" w:rsidRPr="00F2608F" w:rsidRDefault="00C51493">
      <w:pPr>
        <w:pStyle w:val="ConsPlusNormal"/>
      </w:pPr>
    </w:p>
    <w:p w:rsidR="00000000" w:rsidRPr="00F2608F" w:rsidRDefault="00C51493">
      <w:pPr>
        <w:pStyle w:val="ConsPlusNormal"/>
        <w:jc w:val="center"/>
        <w:outlineLvl w:val="1"/>
      </w:pPr>
      <w:r w:rsidRPr="00F2608F">
        <w:t>ГЛАВА 5</w:t>
      </w:r>
    </w:p>
    <w:p w:rsidR="00000000" w:rsidRPr="00F2608F" w:rsidRDefault="00C51493">
      <w:pPr>
        <w:pStyle w:val="ConsPlusNormal"/>
        <w:jc w:val="center"/>
      </w:pPr>
      <w:r w:rsidRPr="00F2608F">
        <w:t>УЧЕТ СЫРЬЯ, МАТЕРИАЛОВ</w:t>
      </w:r>
    </w:p>
    <w:p w:rsidR="00000000" w:rsidRPr="00F2608F" w:rsidRDefault="00C51493">
      <w:pPr>
        <w:pStyle w:val="ConsPlusNormal"/>
      </w:pPr>
    </w:p>
    <w:p w:rsidR="00000000" w:rsidRPr="00F2608F" w:rsidRDefault="00C51493">
      <w:pPr>
        <w:pStyle w:val="ConsPlusNormal"/>
        <w:ind w:firstLine="540"/>
        <w:jc w:val="both"/>
      </w:pPr>
      <w:r w:rsidRPr="00F2608F">
        <w:t>49. Плательщиком в качестве сырья и материалов принимаются к учету сырье, основные и вспомогательные материалы, покупные полуфабрикаты и комплектующие изделия, материалы для упаковки продукции, тарные и строительные материалы (за вычетом стоимости возвратн</w:t>
      </w:r>
      <w:r w:rsidRPr="00F2608F">
        <w:t>ых отходов и тары, если стоимость возвратной тары включена в цену товарно-материальных ценностей).</w:t>
      </w:r>
    </w:p>
    <w:p w:rsidR="00000000" w:rsidRPr="00F2608F" w:rsidRDefault="00C51493">
      <w:pPr>
        <w:pStyle w:val="ConsPlusNormal"/>
        <w:spacing w:before="200"/>
        <w:ind w:firstLine="540"/>
        <w:jc w:val="both"/>
      </w:pPr>
      <w:r w:rsidRPr="00F2608F">
        <w:t xml:space="preserve">Сырье и материалы по видам сырья и материалов отражаются в книге учета сырья и материалов по форме согласно приложению 6 по фактической цене их приобретения </w:t>
      </w:r>
      <w:r w:rsidRPr="00F2608F">
        <w:t xml:space="preserve">(договорной цене). При этом для каждого наименования, вида (сорта, артикула) сырья и материалов в этой книге отводится необходимое количество листов, где производятся записи о поступлении, расходовании, реализации (выбытии) и остатках сырья и материалов в </w:t>
      </w:r>
      <w:r w:rsidRPr="00F2608F">
        <w:t>количественном и суммовом выражении.</w:t>
      </w:r>
    </w:p>
    <w:p w:rsidR="00000000" w:rsidRPr="00F2608F" w:rsidRDefault="00C51493">
      <w:pPr>
        <w:pStyle w:val="ConsPlusNormal"/>
        <w:spacing w:before="200"/>
        <w:ind w:firstLine="540"/>
        <w:jc w:val="both"/>
      </w:pPr>
      <w:r w:rsidRPr="00F2608F">
        <w:t>Сырье и материалы, приобретаемые за иностранную валюту, отражаются в учете по ценам, пересчитанным в белорусские рубли по официальному курсу, установленному на дату фактического осуществления расходов, определяемую в со</w:t>
      </w:r>
      <w:r w:rsidRPr="00F2608F">
        <w:t>ответствии с пунктом 34 или пунктом 35 статьи 205 Налогового кодекса Республики Беларусь, исходя из применяемого плательщиком принципа учета доходов от реализации.</w:t>
      </w:r>
    </w:p>
    <w:p w:rsidR="00000000" w:rsidRPr="00F2608F" w:rsidRDefault="00C51493">
      <w:pPr>
        <w:pStyle w:val="ConsPlusNormal"/>
        <w:spacing w:before="200"/>
        <w:ind w:firstLine="540"/>
        <w:jc w:val="both"/>
      </w:pPr>
      <w:r w:rsidRPr="00F2608F">
        <w:t>Сырье и материалы, приобретенные за иностранную валюту на условиях последующей оплаты, отраж</w:t>
      </w:r>
      <w:r w:rsidRPr="00F2608F">
        <w:t>аются в учете в белорусских рублях путем пересчета иностранной валюты по официальному курсу, действующему на дату совершения хозяйственной операции. Датой совершения хозяйственной операции считается дата выпуска сырья и материалов таможенными органами, а п</w:t>
      </w:r>
      <w:r w:rsidRPr="00F2608F">
        <w:t xml:space="preserve">ри ее отсутствии - дата, </w:t>
      </w:r>
      <w:r w:rsidRPr="00F2608F">
        <w:lastRenderedPageBreak/>
        <w:t>определяемая в соответствии с решением плательщика (день приема сырья и материалов грузополучателем или дата товарно-сопроводительного документа, если грузополучатель не осуществляет доставку (транспортировку) сырья и материалов ли</w:t>
      </w:r>
      <w:r w:rsidRPr="00F2608F">
        <w:t>бо не производит затрат по их доставке (транспортировке)). После произведенной оплаты, на дату проведения платежа:</w:t>
      </w:r>
    </w:p>
    <w:p w:rsidR="00000000" w:rsidRPr="00F2608F" w:rsidRDefault="00C51493">
      <w:pPr>
        <w:pStyle w:val="ConsPlusNormal"/>
        <w:spacing w:before="200"/>
        <w:ind w:firstLine="540"/>
        <w:jc w:val="both"/>
      </w:pPr>
      <w:r w:rsidRPr="00F2608F">
        <w:t>плательщиками, учитывающими доходы от реализации по принципу оплаты, фактические расходы по приобретению сырья и материалов корректируются (у</w:t>
      </w:r>
      <w:r w:rsidRPr="00F2608F">
        <w:t>меньшаются или увеличиваются) с учетом разницы, возникающей при расчетах с поставщиками;</w:t>
      </w:r>
    </w:p>
    <w:p w:rsidR="00000000" w:rsidRPr="00F2608F" w:rsidRDefault="00C51493">
      <w:pPr>
        <w:pStyle w:val="ConsPlusNormal"/>
        <w:spacing w:before="200"/>
        <w:ind w:firstLine="540"/>
        <w:jc w:val="both"/>
      </w:pPr>
      <w:r w:rsidRPr="00F2608F">
        <w:t xml:space="preserve">плательщиками, учитывающими доходы от реализации по принципу начисления, возникающие при переоценке кредиторской задолженности курсовые разницы на дату </w:t>
      </w:r>
      <w:proofErr w:type="gramStart"/>
      <w:r w:rsidRPr="00F2608F">
        <w:t xml:space="preserve">оплаты сырья и </w:t>
      </w:r>
      <w:r w:rsidRPr="00F2608F">
        <w:t>материалов</w:t>
      </w:r>
      <w:proofErr w:type="gramEnd"/>
      <w:r w:rsidRPr="00F2608F">
        <w:t xml:space="preserve"> отражаются в книге учета доходов и расходов в зависимости от результатов переоценки в графе 6 (положительные курсовые разницы) или графе 9 (отрицательные курсовые разницы).</w:t>
      </w:r>
    </w:p>
    <w:p w:rsidR="00000000" w:rsidRPr="00F2608F" w:rsidRDefault="00C51493">
      <w:pPr>
        <w:pStyle w:val="ConsPlusNormal"/>
        <w:spacing w:before="200"/>
        <w:ind w:firstLine="540"/>
        <w:jc w:val="both"/>
      </w:pPr>
      <w:r w:rsidRPr="00F2608F">
        <w:t>Сырье и материалы, приобретаемые за иностранную валюту на условиях предв</w:t>
      </w:r>
      <w:r w:rsidRPr="00F2608F">
        <w:t>арительной оплаты, отражаются в учете по ценам, пересчитанным в белорусские рубли по официальному курсу на:</w:t>
      </w:r>
    </w:p>
    <w:p w:rsidR="00000000" w:rsidRPr="00F2608F" w:rsidRDefault="00C51493">
      <w:pPr>
        <w:pStyle w:val="ConsPlusNormal"/>
        <w:spacing w:before="200"/>
        <w:ind w:firstLine="540"/>
        <w:jc w:val="both"/>
      </w:pPr>
      <w:r w:rsidRPr="00F2608F">
        <w:t>дату перечисления предварительной оплаты, аванса, задатка, - в части расходов, равных сумме предварительной оплаты, аванса, задатка;</w:t>
      </w:r>
    </w:p>
    <w:p w:rsidR="00000000" w:rsidRPr="00F2608F" w:rsidRDefault="00C51493">
      <w:pPr>
        <w:pStyle w:val="ConsPlusNormal"/>
        <w:spacing w:before="200"/>
        <w:ind w:firstLine="540"/>
        <w:jc w:val="both"/>
      </w:pPr>
      <w:r w:rsidRPr="00F2608F">
        <w:t xml:space="preserve">дату признания </w:t>
      </w:r>
      <w:r w:rsidRPr="00F2608F">
        <w:t>расходов, определяемую в соответствии со статьей 205 Налогового кодекса Республики Беларусь, - в остальной части расходов.</w:t>
      </w:r>
    </w:p>
    <w:p w:rsidR="00000000" w:rsidRPr="00F2608F" w:rsidRDefault="00C51493">
      <w:pPr>
        <w:pStyle w:val="ConsPlusNormal"/>
        <w:spacing w:before="200"/>
        <w:ind w:firstLine="540"/>
        <w:jc w:val="both"/>
      </w:pPr>
      <w:r w:rsidRPr="00F2608F">
        <w:t>50. В фактическую цену приобретения сырья и материалов индивидуальными предпринимателями - плательщиками налога на добавленную стоимо</w:t>
      </w:r>
      <w:r w:rsidRPr="00F2608F">
        <w:t>сть при реализации товаров (работ, услуг), имущественных прав не включаются суммы налога на добавленную стоимость, уплаченные (предъявленные) при приобретении либо при ввозе на территорию Республики Беларусь таких сырья и материалов, за исключением случаев</w:t>
      </w:r>
      <w:r w:rsidRPr="00F2608F">
        <w:t>, установленных пунктом 14 статьи 132 Налогового кодекса Республики Беларусь.</w:t>
      </w:r>
    </w:p>
    <w:p w:rsidR="00000000" w:rsidRPr="00F2608F" w:rsidRDefault="00C51493">
      <w:pPr>
        <w:pStyle w:val="ConsPlusNormal"/>
        <w:jc w:val="both"/>
      </w:pPr>
      <w:r w:rsidRPr="00F2608F">
        <w:t>(в ред. постановления МНС от 09.11.2022 N 31)</w:t>
      </w:r>
    </w:p>
    <w:p w:rsidR="00000000" w:rsidRPr="00F2608F" w:rsidRDefault="00C51493">
      <w:pPr>
        <w:pStyle w:val="ConsPlusNormal"/>
        <w:spacing w:before="200"/>
        <w:ind w:firstLine="540"/>
        <w:jc w:val="both"/>
      </w:pPr>
      <w:r w:rsidRPr="00F2608F">
        <w:t>51. Расходы, связанные с приобретением сырья и материалов (комиссионные вознаграждения, таможенные пошлины и сборы, расходы на транс</w:t>
      </w:r>
      <w:r w:rsidRPr="00F2608F">
        <w:t>портировку, хранение и иные расходы, связанные с приобретением сырья и материалов), либо включаются в цену приобретения сырья и материалов, либо отражаются в графе 9 книги учета доходов и расходов и учитываются в составе расходов исходя из применяемого пла</w:t>
      </w:r>
      <w:r w:rsidRPr="00F2608F">
        <w:t>тельщиком принципа учета доходов от реализации.</w:t>
      </w:r>
    </w:p>
    <w:p w:rsidR="00000000" w:rsidRPr="00F2608F" w:rsidRDefault="00C51493">
      <w:pPr>
        <w:pStyle w:val="ConsPlusNormal"/>
        <w:spacing w:before="200"/>
        <w:ind w:firstLine="540"/>
        <w:jc w:val="both"/>
      </w:pPr>
      <w:r w:rsidRPr="00F2608F">
        <w:t>52. Израсходованные на производство товаров (выполнение работ, оказание услуг) сырье и материалы учитываются в графах 9 - 12 книги учета сырья и материалов в том месяце, в котором они отпущены на производство</w:t>
      </w:r>
      <w:r w:rsidRPr="00F2608F">
        <w:t xml:space="preserve"> товаров (выполнение работ, оказание услуг).</w:t>
      </w:r>
    </w:p>
    <w:p w:rsidR="00000000" w:rsidRPr="00F2608F" w:rsidRDefault="00C51493">
      <w:pPr>
        <w:pStyle w:val="ConsPlusNormal"/>
        <w:spacing w:before="200"/>
        <w:ind w:firstLine="540"/>
        <w:jc w:val="both"/>
      </w:pPr>
      <w:r w:rsidRPr="00F2608F">
        <w:t>53. Выбытие сырья и материалов по прочим основаниям, не связанным с производством продукции (выполнением работ, оказанием услуг), отражается в графах 13 - 16 книги учета сырья и материалов.</w:t>
      </w:r>
    </w:p>
    <w:p w:rsidR="00000000" w:rsidRPr="00F2608F" w:rsidRDefault="00C51493">
      <w:pPr>
        <w:pStyle w:val="ConsPlusNormal"/>
        <w:spacing w:before="200"/>
        <w:ind w:firstLine="540"/>
        <w:jc w:val="both"/>
      </w:pPr>
      <w:r w:rsidRPr="00F2608F">
        <w:t>При выбытии сырья и м</w:t>
      </w:r>
      <w:r w:rsidRPr="00F2608F">
        <w:t>атериалов по прочим основаниям, не связанным с производством товаров (выполнением работ, оказанием услуг), за исключением выбытия в результате естественной убыли в пределах установленных законодательством норм, безвозмездной передачи, в связи с чрезвычайны</w:t>
      </w:r>
      <w:r w:rsidRPr="00F2608F">
        <w:t>ми обстоятельствами (пожар, авария, стихийное бедствие, дорожно-транспортное происшествие и иные аналогичные обстоятельства, в том числе форс-мажорные), данные о цене, количестве и стоимости выбывающих сырья и материалов по графам 14 - 16 книги учета сырья</w:t>
      </w:r>
      <w:r w:rsidRPr="00F2608F">
        <w:t xml:space="preserve"> и материалов с учетом выбранного в налоговом периоде плательщиком учета поступления и реализации товаров, определенных главами 6 и 7 настоящей Инструкции, переносятся в графы 5 - 7, 19 - 21, 33 - 35 или 47 - 49 книги учета товаров (готовой продукции) или </w:t>
      </w:r>
      <w:r w:rsidRPr="00F2608F">
        <w:t>в графы 5 и 6 книги суммового учета товаров.</w:t>
      </w:r>
    </w:p>
    <w:p w:rsidR="00000000" w:rsidRPr="00F2608F" w:rsidRDefault="00C51493">
      <w:pPr>
        <w:pStyle w:val="ConsPlusNormal"/>
        <w:jc w:val="both"/>
      </w:pPr>
      <w:r w:rsidRPr="00F2608F">
        <w:t>(в ред. постановления МНС от 25.03.2022 N 12)</w:t>
      </w:r>
    </w:p>
    <w:p w:rsidR="00000000" w:rsidRPr="00F2608F" w:rsidRDefault="00C51493">
      <w:pPr>
        <w:pStyle w:val="ConsPlusNormal"/>
        <w:spacing w:before="200"/>
        <w:ind w:firstLine="540"/>
        <w:jc w:val="both"/>
      </w:pPr>
      <w:r w:rsidRPr="00F2608F">
        <w:t>54. По окончании календарного квартала итоговые данные о стоимости израсходованных (выбывших) сырья и материалов нарастающим итогом с начала года переносятся (за мин</w:t>
      </w:r>
      <w:r w:rsidRPr="00F2608F">
        <w:t>усом перенесенных в предыдущем календарном квартале) по видам (сортам, артикулам) сырья и материалов с учетом выбранного в налоговом периоде плательщиком учета поступления и реализации товаров, определенных главами 6 и 7 настоящей Инструкции:</w:t>
      </w:r>
    </w:p>
    <w:p w:rsidR="00000000" w:rsidRPr="00F2608F" w:rsidRDefault="00C51493">
      <w:pPr>
        <w:pStyle w:val="ConsPlusNormal"/>
        <w:jc w:val="both"/>
      </w:pPr>
      <w:r w:rsidRPr="00F2608F">
        <w:t>(в ред. поста</w:t>
      </w:r>
      <w:r w:rsidRPr="00F2608F">
        <w:t>новления МНС от 25.03.2022 N 12)</w:t>
      </w:r>
    </w:p>
    <w:p w:rsidR="00000000" w:rsidRPr="00F2608F" w:rsidRDefault="00C51493">
      <w:pPr>
        <w:pStyle w:val="ConsPlusNormal"/>
        <w:spacing w:before="200"/>
        <w:ind w:firstLine="540"/>
        <w:jc w:val="both"/>
      </w:pPr>
      <w:bookmarkStart w:id="14" w:name="Par280"/>
      <w:bookmarkEnd w:id="14"/>
      <w:r w:rsidRPr="00F2608F">
        <w:t xml:space="preserve">используемым для производства товаров, - в графы 9, 23, 37 или 51 книги учета товаров (готовой </w:t>
      </w:r>
      <w:r w:rsidRPr="00F2608F">
        <w:lastRenderedPageBreak/>
        <w:t>продукции) по соответствующим наименованиям, видам (сортам, артикулам) изготовленных товаров или графу 8 книги суммо</w:t>
      </w:r>
      <w:r w:rsidRPr="00F2608F">
        <w:t>вого учета товаров;</w:t>
      </w:r>
    </w:p>
    <w:p w:rsidR="00000000" w:rsidRPr="00F2608F" w:rsidRDefault="00C51493">
      <w:pPr>
        <w:pStyle w:val="ConsPlusNormal"/>
        <w:spacing w:before="200"/>
        <w:ind w:firstLine="540"/>
        <w:jc w:val="both"/>
      </w:pPr>
      <w:r w:rsidRPr="00F2608F">
        <w:t>выбывающим в результате естественной убыли в пределах установленных законодательством норм, - в графу 9 книги учета доходов и расходов;</w:t>
      </w:r>
    </w:p>
    <w:p w:rsidR="00000000" w:rsidRPr="00F2608F" w:rsidRDefault="00C51493">
      <w:pPr>
        <w:pStyle w:val="ConsPlusNormal"/>
        <w:spacing w:before="200"/>
        <w:ind w:firstLine="540"/>
        <w:jc w:val="both"/>
      </w:pPr>
      <w:bookmarkStart w:id="15" w:name="Par282"/>
      <w:bookmarkEnd w:id="15"/>
      <w:r w:rsidRPr="00F2608F">
        <w:t>выбывающим в связи с их реализацией, в том числе безвозмездной передачей, - в графы 9, 2</w:t>
      </w:r>
      <w:r w:rsidRPr="00F2608F">
        <w:t>3, 37 или 51 книги учета товаров (готовой продукции) по соответствующим наименованиям, видам (сортам, артикулам) изготовленных товаров (реализуемых сырья и материалов) или графу 8 книги суммового учета товаров.</w:t>
      </w:r>
    </w:p>
    <w:p w:rsidR="00000000" w:rsidRPr="00F2608F" w:rsidRDefault="00C51493">
      <w:pPr>
        <w:pStyle w:val="ConsPlusNormal"/>
        <w:spacing w:before="200"/>
        <w:ind w:firstLine="540"/>
        <w:jc w:val="both"/>
      </w:pPr>
      <w:r w:rsidRPr="00F2608F">
        <w:t>При этом плательщиками, учитывающими доходы о</w:t>
      </w:r>
      <w:r w:rsidRPr="00F2608F">
        <w:t>т реализации по принципу оплаты, данные об оплаченной стоимости израсходованных (выбывших) сырья и материалов переносятся из графы 12 (16) книги учета сырья и материалов в пределах сумм, оплаченных за сырье и материалы, указанных в графе 8 книги учета сырь</w:t>
      </w:r>
      <w:r w:rsidRPr="00F2608F">
        <w:t>я и материалов.</w:t>
      </w:r>
    </w:p>
    <w:p w:rsidR="00000000" w:rsidRPr="00F2608F" w:rsidRDefault="00C51493">
      <w:pPr>
        <w:pStyle w:val="ConsPlusNormal"/>
        <w:spacing w:before="200"/>
        <w:ind w:firstLine="540"/>
        <w:jc w:val="both"/>
      </w:pPr>
      <w:r w:rsidRPr="00F2608F">
        <w:t>На стоимость выбывших сырья и материалов по иным основаниям, кроме указанных в абзацах втором - четвертом части первой настоящего пункта или использованных на выполнение работ, оказание услуг, уменьшается показатель графы 8 книги учета сырь</w:t>
      </w:r>
      <w:r w:rsidRPr="00F2608F">
        <w:t>я и материалов (путем проставления отрицательного значения).</w:t>
      </w:r>
    </w:p>
    <w:p w:rsidR="00000000" w:rsidRPr="00F2608F" w:rsidRDefault="00C51493">
      <w:pPr>
        <w:pStyle w:val="ConsPlusNormal"/>
      </w:pPr>
    </w:p>
    <w:p w:rsidR="00000000" w:rsidRPr="00F2608F" w:rsidRDefault="00C51493">
      <w:pPr>
        <w:pStyle w:val="ConsPlusNormal"/>
        <w:jc w:val="center"/>
        <w:outlineLvl w:val="1"/>
      </w:pPr>
      <w:bookmarkStart w:id="16" w:name="Par286"/>
      <w:bookmarkEnd w:id="16"/>
      <w:r w:rsidRPr="00F2608F">
        <w:t>ГЛАВА 6</w:t>
      </w:r>
    </w:p>
    <w:p w:rsidR="00000000" w:rsidRPr="00F2608F" w:rsidRDefault="00C51493">
      <w:pPr>
        <w:pStyle w:val="ConsPlusNormal"/>
        <w:jc w:val="center"/>
      </w:pPr>
      <w:r w:rsidRPr="00F2608F">
        <w:t>УЧЕТ ГОТОВОЙ ПРОДУКЦИИ (ТОВАРОВ)</w:t>
      </w:r>
    </w:p>
    <w:p w:rsidR="00000000" w:rsidRPr="00F2608F" w:rsidRDefault="00C51493">
      <w:pPr>
        <w:pStyle w:val="ConsPlusNormal"/>
      </w:pPr>
    </w:p>
    <w:p w:rsidR="00000000" w:rsidRPr="00F2608F" w:rsidRDefault="00C51493">
      <w:pPr>
        <w:pStyle w:val="ConsPlusNormal"/>
        <w:ind w:firstLine="540"/>
        <w:jc w:val="both"/>
      </w:pPr>
      <w:r w:rsidRPr="00F2608F">
        <w:t>55. Учет готовой продукции ведется в соответствии с настоящей главой либо в порядке, определенном главой 7 настоящей Инструкции.</w:t>
      </w:r>
    </w:p>
    <w:p w:rsidR="00000000" w:rsidRPr="00F2608F" w:rsidRDefault="00C51493">
      <w:pPr>
        <w:pStyle w:val="ConsPlusNormal"/>
        <w:spacing w:before="200"/>
        <w:ind w:firstLine="540"/>
        <w:jc w:val="both"/>
      </w:pPr>
      <w:r w:rsidRPr="00F2608F">
        <w:t xml:space="preserve">Готовая продукция отдельно по каждому ее виду (наименованию, сорту, артикулу) учитывается в графах 5 - 9, 19 - 23, 33 - 37, 47 - 51 книги учета товаров (готовой продукции) по форме согласно приложению 7 по стоимости, определенной исходя из стоимости сырья </w:t>
      </w:r>
      <w:r w:rsidRPr="00F2608F">
        <w:t>и материалов, израсходованных на производство данной продукции, на основании составленных калькуляций.</w:t>
      </w:r>
    </w:p>
    <w:p w:rsidR="00000000" w:rsidRPr="00F2608F" w:rsidRDefault="00C51493">
      <w:pPr>
        <w:pStyle w:val="ConsPlusNormal"/>
        <w:spacing w:before="200"/>
        <w:ind w:firstLine="540"/>
        <w:jc w:val="both"/>
      </w:pPr>
      <w:r w:rsidRPr="00F2608F">
        <w:t>56. Товары, предназначенные для продажи, учитываются по фактическим ценам их приобретения (по договорным ценам) с учетом положений пункта 57 настоящей Ин</w:t>
      </w:r>
      <w:r w:rsidRPr="00F2608F">
        <w:t>струкции. Поступившие на комиссию товары учитываются по ценам их реализации, согласованным сторонами в договоре комиссии.</w:t>
      </w:r>
    </w:p>
    <w:p w:rsidR="00000000" w:rsidRPr="00F2608F" w:rsidRDefault="00C51493">
      <w:pPr>
        <w:pStyle w:val="ConsPlusNormal"/>
        <w:spacing w:before="200"/>
        <w:ind w:firstLine="540"/>
        <w:jc w:val="both"/>
      </w:pPr>
      <w:r w:rsidRPr="00F2608F">
        <w:t>В фактическую цену приобретения товаров индивидуальными предпринимателями - плательщиками налога на добавленную стоимость при реализац</w:t>
      </w:r>
      <w:r w:rsidRPr="00F2608F">
        <w:t>ии товаров (работ, услуг), имущественных прав не включаются суммы налога на добавленную стоимость, уплаченные (предъявленные) при приобретении либо при ввозе на территорию Республики Беларусь таких товаров, за исключением случаев, установленных пунктами 13</w:t>
      </w:r>
      <w:r w:rsidRPr="00F2608F">
        <w:t xml:space="preserve"> и 14 статьи 132 Налогового кодекса Республики Беларусь.</w:t>
      </w:r>
    </w:p>
    <w:p w:rsidR="00000000" w:rsidRPr="00F2608F" w:rsidRDefault="00C51493">
      <w:pPr>
        <w:pStyle w:val="ConsPlusNormal"/>
        <w:jc w:val="both"/>
      </w:pPr>
      <w:r w:rsidRPr="00F2608F">
        <w:t>(в ред. постановления МНС от 09.11.2022 N 31)</w:t>
      </w:r>
    </w:p>
    <w:p w:rsidR="00000000" w:rsidRPr="00F2608F" w:rsidRDefault="00C51493">
      <w:pPr>
        <w:pStyle w:val="ConsPlusNormal"/>
        <w:spacing w:before="200"/>
        <w:ind w:firstLine="540"/>
        <w:jc w:val="both"/>
      </w:pPr>
      <w:bookmarkStart w:id="17" w:name="Par294"/>
      <w:bookmarkEnd w:id="17"/>
      <w:r w:rsidRPr="00F2608F">
        <w:t>57. Расходы, связанные с приобретением товаров (комиссионные вознаграждения, таможенные пошлины и сборы, расходы на транспортировку, хранение</w:t>
      </w:r>
      <w:r w:rsidRPr="00F2608F">
        <w:t xml:space="preserve"> и иные расходы, связанные с приобретением товаров), либо включаются в цену приобретения товаров, либо отражаются в графе 9 книги учета доходов и расходов и учитываются в составе расходов в порядке, предусмотренном пунктом 34 или пунктом 35 статьи 205 Нало</w:t>
      </w:r>
      <w:r w:rsidRPr="00F2608F">
        <w:t>гового кодекса Республики Беларусь, исходя из применяемого плательщиком принципа учета доходов от реализации.</w:t>
      </w:r>
    </w:p>
    <w:p w:rsidR="00000000" w:rsidRPr="00F2608F" w:rsidRDefault="00C51493">
      <w:pPr>
        <w:pStyle w:val="ConsPlusNormal"/>
        <w:spacing w:before="200"/>
        <w:ind w:firstLine="540"/>
        <w:jc w:val="both"/>
      </w:pPr>
      <w:r w:rsidRPr="00F2608F">
        <w:t>58. Учет приобретенных (произведенных) товаров ведется в книге учета товаров (готовой продукции) по каждому поставщику в разрезе каждого документа</w:t>
      </w:r>
      <w:r w:rsidRPr="00F2608F">
        <w:t>, подтверждающего приобретение (поступление) товаров, с указанием наименования (сорта, артикула) товаров. Для каждого наименования (сорта, артикула) товаров отводится необходимое количество строк.</w:t>
      </w:r>
    </w:p>
    <w:p w:rsidR="00000000" w:rsidRPr="00F2608F" w:rsidRDefault="00C51493">
      <w:pPr>
        <w:pStyle w:val="ConsPlusNormal"/>
        <w:spacing w:before="200"/>
        <w:ind w:firstLine="540"/>
        <w:jc w:val="both"/>
      </w:pPr>
      <w:r w:rsidRPr="00F2608F">
        <w:t xml:space="preserve">Учет товаров (готовой продукции) ведется в разрезе каждого </w:t>
      </w:r>
      <w:r w:rsidRPr="00F2608F">
        <w:t>календарного квартала: за I квартал - в графах 5 - 18, за II квартал - в графах 19 - 32, за III квартал - в графах 33 - 46, за IV квартал - в графах 47 - 60.</w:t>
      </w:r>
    </w:p>
    <w:p w:rsidR="00000000" w:rsidRPr="00F2608F" w:rsidRDefault="00C51493">
      <w:pPr>
        <w:pStyle w:val="ConsPlusNormal"/>
        <w:spacing w:before="200"/>
        <w:ind w:firstLine="540"/>
        <w:jc w:val="both"/>
      </w:pPr>
      <w:r w:rsidRPr="00F2608F">
        <w:t>59. Записи о поступлении, отгрузке (выбытии), реализации и остатках товаров производятся в количес</w:t>
      </w:r>
      <w:r w:rsidRPr="00F2608F">
        <w:t>твенном и суммовом выражении.</w:t>
      </w:r>
    </w:p>
    <w:p w:rsidR="00000000" w:rsidRPr="00F2608F" w:rsidRDefault="00C51493">
      <w:pPr>
        <w:pStyle w:val="ConsPlusNormal"/>
        <w:spacing w:before="200"/>
        <w:ind w:firstLine="540"/>
        <w:jc w:val="both"/>
      </w:pPr>
      <w:r w:rsidRPr="00F2608F">
        <w:lastRenderedPageBreak/>
        <w:t>Записи о поступлении товаров производятся на основании документов, подтверждающих поступление товаров.</w:t>
      </w:r>
    </w:p>
    <w:p w:rsidR="00000000" w:rsidRPr="00F2608F" w:rsidRDefault="00C51493">
      <w:pPr>
        <w:pStyle w:val="ConsPlusNormal"/>
        <w:spacing w:before="200"/>
        <w:ind w:firstLine="540"/>
        <w:jc w:val="both"/>
      </w:pPr>
      <w:r w:rsidRPr="00F2608F">
        <w:t>Плательщиками, учитывающими доходы от реализации по принципу оплаты, в графах 8, 9, 22, 23, 36, 37, 50, 51 книги учета това</w:t>
      </w:r>
      <w:r w:rsidRPr="00F2608F">
        <w:t xml:space="preserve">ров (готовой продукции) по поступившим товарам производятся записи об их оплате с указанием даты и номера платежного документа и оплаченных за приобретенные товары сумм. Если за товар произведена предварительная оплата, сумма которой отражается в графе 10 </w:t>
      </w:r>
      <w:r w:rsidRPr="00F2608F">
        <w:t>книги учета доходов и расходов, то в книге учета товаров (готовой продукции) оплата товаров такими плательщиками отражается только по мере поступления оплаченного товара, при этом заполняются графы 5 - 9, 19 - 23, 33 - 37, 47 - 51 книги учета товаров (гото</w:t>
      </w:r>
      <w:r w:rsidRPr="00F2608F">
        <w:t>вой продукции).</w:t>
      </w:r>
    </w:p>
    <w:p w:rsidR="00000000" w:rsidRPr="00F2608F" w:rsidRDefault="00C51493">
      <w:pPr>
        <w:pStyle w:val="ConsPlusNormal"/>
        <w:spacing w:before="200"/>
        <w:ind w:firstLine="540"/>
        <w:jc w:val="both"/>
      </w:pPr>
      <w:r w:rsidRPr="00F2608F">
        <w:t>Плательщиками, учитывающими доходы от реализации по принципу начисления, графы 8, 9, 22, 23, 36, 37, 50, 51 книги учета товаров (готовой продукции) по поступившим товарам не заполняются.</w:t>
      </w:r>
    </w:p>
    <w:p w:rsidR="00000000" w:rsidRPr="00F2608F" w:rsidRDefault="00C51493">
      <w:pPr>
        <w:pStyle w:val="ConsPlusNormal"/>
        <w:spacing w:before="200"/>
        <w:ind w:firstLine="540"/>
        <w:jc w:val="both"/>
      </w:pPr>
      <w:r w:rsidRPr="00F2608F">
        <w:t>При отсутствии документов, подтверждающих поступление</w:t>
      </w:r>
      <w:r w:rsidRPr="00F2608F">
        <w:t xml:space="preserve"> товаров (при отсутствии в договоре комиссии согласованной сторонами цены реализации товаров), поступившие товары отражаются в учете только в натуральном выражении (графы 6, 20, 34, 48 книги учета товаров (готовой продукции)). Данные о цене и стоимости пос</w:t>
      </w:r>
      <w:r w:rsidRPr="00F2608F">
        <w:t>тупивших товаров (графы 5, 19, 33, 47 и 7, 21, 35, 49 книги учета товаров (готовой продукции) соответственно) в таком случае не отражаются.</w:t>
      </w:r>
    </w:p>
    <w:p w:rsidR="00000000" w:rsidRPr="00F2608F" w:rsidRDefault="00C51493">
      <w:pPr>
        <w:pStyle w:val="ConsPlusNormal"/>
        <w:spacing w:before="200"/>
        <w:ind w:firstLine="540"/>
        <w:jc w:val="both"/>
      </w:pPr>
      <w:r w:rsidRPr="00F2608F">
        <w:t>60. По окончании отчетного (налогового) периода итоговые суммы за календарный квартал по графам 14, 28, 42, 56 (кром</w:t>
      </w:r>
      <w:r w:rsidRPr="00F2608F">
        <w:t>е дохода от реализации товаров по договорам комиссии) и 16, 30, 44, 58 книги учета товаров (готовой продукции) переносятся соответственно в графы 4 и 9 книги учета доходов и расходов. При этом:</w:t>
      </w:r>
    </w:p>
    <w:p w:rsidR="00000000" w:rsidRPr="00F2608F" w:rsidRDefault="00C51493">
      <w:pPr>
        <w:pStyle w:val="ConsPlusNormal"/>
        <w:spacing w:before="200"/>
        <w:ind w:firstLine="540"/>
        <w:jc w:val="both"/>
      </w:pPr>
      <w:r w:rsidRPr="00F2608F">
        <w:t>60.1. плательщиками, учитывающими доходы от реализации по прин</w:t>
      </w:r>
      <w:r w:rsidRPr="00F2608F">
        <w:t>ципу оплаты, сумма расходов по реализованным товарам переносится из книги учета товаров (готовой продукции) в книгу учета доходов и расходов в пределах сумм, оплаченных за товары:</w:t>
      </w:r>
    </w:p>
    <w:p w:rsidR="00000000" w:rsidRPr="00F2608F" w:rsidRDefault="00C51493">
      <w:pPr>
        <w:pStyle w:val="ConsPlusNormal"/>
        <w:spacing w:before="200"/>
        <w:ind w:firstLine="540"/>
        <w:jc w:val="both"/>
      </w:pPr>
      <w:r w:rsidRPr="00F2608F">
        <w:t>в I квартале - расходы по графе 16 в пределах суммы, указанной по графе 9 по</w:t>
      </w:r>
      <w:r w:rsidRPr="00F2608F">
        <w:t xml:space="preserve"> строке "Итого за календарный квартал";</w:t>
      </w:r>
    </w:p>
    <w:p w:rsidR="00000000" w:rsidRPr="00F2608F" w:rsidRDefault="00C51493">
      <w:pPr>
        <w:pStyle w:val="ConsPlusNormal"/>
        <w:spacing w:before="200"/>
        <w:ind w:firstLine="540"/>
        <w:jc w:val="both"/>
      </w:pPr>
      <w:r w:rsidRPr="00F2608F">
        <w:t>в II квартале - расходы по графе 30 по строке "Итого нарастающим итогом с начала года" (в пределах суммы, указанной по графе 23 "Итого нарастающим итогом с начала года") за вычетом расходов на реализованный товар I к</w:t>
      </w:r>
      <w:r w:rsidRPr="00F2608F">
        <w:t>вартала по графе 9 книги учета доходов и расходов;</w:t>
      </w:r>
    </w:p>
    <w:p w:rsidR="00000000" w:rsidRPr="00F2608F" w:rsidRDefault="00C51493">
      <w:pPr>
        <w:pStyle w:val="ConsPlusNormal"/>
        <w:spacing w:before="200"/>
        <w:ind w:firstLine="540"/>
        <w:jc w:val="both"/>
      </w:pPr>
      <w:r w:rsidRPr="00F2608F">
        <w:t>в III квартале - расходы по графе 44 по строке "Итого нарастающим итогом с начала года" (в пределах суммы, указанной по графе 37 "Итого нарастающим итогом с начала года") за вычетом расходов на реализованн</w:t>
      </w:r>
      <w:r w:rsidRPr="00F2608F">
        <w:t>ый товар I и II кварталов по графе 9 книги учета доходов и расходов;</w:t>
      </w:r>
    </w:p>
    <w:p w:rsidR="00000000" w:rsidRPr="00F2608F" w:rsidRDefault="00C51493">
      <w:pPr>
        <w:pStyle w:val="ConsPlusNormal"/>
        <w:spacing w:before="200"/>
        <w:ind w:firstLine="540"/>
        <w:jc w:val="both"/>
      </w:pPr>
      <w:r w:rsidRPr="00F2608F">
        <w:t>в IV квартале - расходы по графе 58 по строке "Итого нарастающим итогом с начала года" (в пределах суммы, указанной по графе 51 "Итого нарастающим итогом с начала года") за вычетом расход</w:t>
      </w:r>
      <w:r w:rsidRPr="00F2608F">
        <w:t>ов на реализованный товар I, II и III кварталов по графе 9 книги учета доходов и расходов.</w:t>
      </w:r>
    </w:p>
    <w:p w:rsidR="00000000" w:rsidRPr="00F2608F" w:rsidRDefault="00C51493">
      <w:pPr>
        <w:pStyle w:val="ConsPlusNormal"/>
        <w:spacing w:before="200"/>
        <w:ind w:firstLine="540"/>
        <w:jc w:val="both"/>
      </w:pPr>
      <w:r w:rsidRPr="00F2608F">
        <w:t>В случаях, когда в книге учета товаров (готовой продукции) сумма оплаты за товары в истекшем календарном году в графе 51 по строке "Итого нарастающим итогом с начала</w:t>
      </w:r>
      <w:r w:rsidRPr="00F2608F">
        <w:t xml:space="preserve"> года" превышает сумму расходов в истекшем календарном году по графе 58 по строке "Итого нарастающим итогом с начала года":</w:t>
      </w:r>
    </w:p>
    <w:p w:rsidR="00000000" w:rsidRPr="00F2608F" w:rsidRDefault="00C51493">
      <w:pPr>
        <w:pStyle w:val="ConsPlusNormal"/>
        <w:spacing w:before="200"/>
        <w:ind w:firstLine="540"/>
        <w:jc w:val="both"/>
      </w:pPr>
      <w:r w:rsidRPr="00F2608F">
        <w:t>в графе 51 после строки "Итого нарастающим итогом с начала года" выводится превышение суммы оплаты за товары в IV квартале истекшего</w:t>
      </w:r>
      <w:r w:rsidRPr="00F2608F">
        <w:t xml:space="preserve"> календарного года над суммой расходов истекшего календарного года по графе 58, учиняется запись: "Переносится на I квартал 20__ года" (указывается следующий календарный год);</w:t>
      </w:r>
    </w:p>
    <w:p w:rsidR="00000000" w:rsidRPr="00F2608F" w:rsidRDefault="00C51493">
      <w:pPr>
        <w:pStyle w:val="ConsPlusNormal"/>
        <w:spacing w:before="200"/>
        <w:ind w:firstLine="540"/>
        <w:jc w:val="both"/>
      </w:pPr>
      <w:r w:rsidRPr="00F2608F">
        <w:t>в графу 9 книги учета товаров (готовой продукции) на I квартал следующего календарного года (на I квартал 20__ года) переносится указанное превышение суммы оплаты поставщикам за товары над суммой расходов и учиняется запись: "Оплачено поставщикам в IV квар</w:t>
      </w:r>
      <w:r w:rsidRPr="00F2608F">
        <w:t>тале 20__ года" (указывается истекший календарный год);</w:t>
      </w:r>
    </w:p>
    <w:p w:rsidR="00000000" w:rsidRPr="00F2608F" w:rsidRDefault="00C51493">
      <w:pPr>
        <w:pStyle w:val="ConsPlusNormal"/>
        <w:spacing w:before="200"/>
        <w:ind w:firstLine="540"/>
        <w:jc w:val="both"/>
      </w:pPr>
      <w:r w:rsidRPr="00F2608F">
        <w:t>60.2. плательщиками, учитывающими доходы от реализации по принципу начисления, сумма расходов по реализованным товарам переносится из книги учета товаров (готовой продукции) в книгу учета доходов и ра</w:t>
      </w:r>
      <w:r w:rsidRPr="00F2608F">
        <w:t>сходов:</w:t>
      </w:r>
    </w:p>
    <w:p w:rsidR="00000000" w:rsidRPr="00F2608F" w:rsidRDefault="00C51493">
      <w:pPr>
        <w:pStyle w:val="ConsPlusNormal"/>
        <w:spacing w:before="200"/>
        <w:ind w:firstLine="540"/>
        <w:jc w:val="both"/>
      </w:pPr>
      <w:r w:rsidRPr="00F2608F">
        <w:lastRenderedPageBreak/>
        <w:t>в I квартале - расходы по графе 16 в пределах суммы, указанной по графе 12 по строке "Итого за календарный квартал" в ценах приобретения;</w:t>
      </w:r>
    </w:p>
    <w:p w:rsidR="00000000" w:rsidRPr="00F2608F" w:rsidRDefault="00C51493">
      <w:pPr>
        <w:pStyle w:val="ConsPlusNormal"/>
        <w:spacing w:before="200"/>
        <w:ind w:firstLine="540"/>
        <w:jc w:val="both"/>
      </w:pPr>
      <w:r w:rsidRPr="00F2608F">
        <w:t>в II квартале - расходы по графе 30 по строке "Итого нарастающим итогом с начала года" (в пределах суммы, указ</w:t>
      </w:r>
      <w:r w:rsidRPr="00F2608F">
        <w:t>анной по графе 26 "Итого нарастающим итогом с начала года") в ценах приобретения за вычетом расходов на реализованный товар I квартала по графе 9 книги учета доходов и расходов;</w:t>
      </w:r>
    </w:p>
    <w:p w:rsidR="00000000" w:rsidRPr="00F2608F" w:rsidRDefault="00C51493">
      <w:pPr>
        <w:pStyle w:val="ConsPlusNormal"/>
        <w:spacing w:before="200"/>
        <w:ind w:firstLine="540"/>
        <w:jc w:val="both"/>
      </w:pPr>
      <w:r w:rsidRPr="00F2608F">
        <w:t>в III квартале - расходы по графе 44 по строке "Итого нарастающим итогом с нач</w:t>
      </w:r>
      <w:r w:rsidRPr="00F2608F">
        <w:t>ала года" (в пределах суммы, указанной по графе 40 "Итого нарастающим итогом с начала года") в ценах приобретения за вычетом расходов на реализованный товар I и II кварталов по графе 9 книги учета доходов и расходов;</w:t>
      </w:r>
    </w:p>
    <w:p w:rsidR="00000000" w:rsidRPr="00F2608F" w:rsidRDefault="00C51493">
      <w:pPr>
        <w:pStyle w:val="ConsPlusNormal"/>
        <w:spacing w:before="200"/>
        <w:ind w:firstLine="540"/>
        <w:jc w:val="both"/>
      </w:pPr>
      <w:r w:rsidRPr="00F2608F">
        <w:t xml:space="preserve">в IV квартале - расходы по графе 58 по </w:t>
      </w:r>
      <w:r w:rsidRPr="00F2608F">
        <w:t>строке "Итого нарастающим итогом с начала года" (в пределах суммы, указанной по графе 54 "Итого нарастающим итогом с начала года") в ценах приобретения за вычетом расходов на реализованный товар I, II и III кварталов по графе 9 книги учета доходов и расход</w:t>
      </w:r>
      <w:r w:rsidRPr="00F2608F">
        <w:t>ов.</w:t>
      </w:r>
    </w:p>
    <w:p w:rsidR="00000000" w:rsidRPr="00F2608F" w:rsidRDefault="00C51493">
      <w:pPr>
        <w:pStyle w:val="ConsPlusNormal"/>
        <w:spacing w:before="200"/>
        <w:ind w:firstLine="540"/>
        <w:jc w:val="both"/>
      </w:pPr>
      <w:r w:rsidRPr="00F2608F">
        <w:t>61. При выбытии товаров по основаниям, связанным с реализацией и обменом, графы 10 - 12, 24 - 26, 38 - 40, 52 - 54 книги учета товаров (готовой продукции) заполняются:</w:t>
      </w:r>
    </w:p>
    <w:p w:rsidR="00000000" w:rsidRPr="00F2608F" w:rsidRDefault="00C51493">
      <w:pPr>
        <w:pStyle w:val="ConsPlusNormal"/>
        <w:spacing w:before="200"/>
        <w:ind w:firstLine="540"/>
        <w:jc w:val="both"/>
      </w:pPr>
      <w:r w:rsidRPr="00F2608F">
        <w:t>плательщиками, учитывающими доходы от реализации по принципу оплаты, в следующем пор</w:t>
      </w:r>
      <w:r w:rsidRPr="00F2608F">
        <w:t>ядке: в графах 10, 24, 38, 52 указываются дата и номер документа, на основании которого отгружен товар (товарно-сопроводительный документ); в графах 12, 26, 40, 54 указывается стоимость товаров в ценах реализации;</w:t>
      </w:r>
    </w:p>
    <w:p w:rsidR="00000000" w:rsidRPr="00F2608F" w:rsidRDefault="00C51493">
      <w:pPr>
        <w:pStyle w:val="ConsPlusNormal"/>
        <w:spacing w:before="200"/>
        <w:ind w:firstLine="540"/>
        <w:jc w:val="both"/>
      </w:pPr>
      <w:r w:rsidRPr="00F2608F">
        <w:t>плательщиками, учитывающими доходы от реал</w:t>
      </w:r>
      <w:r w:rsidRPr="00F2608F">
        <w:t>изации по принципу начисления, в следующем порядке: в графах 10, 24, 38, 52 указываются дата и номер документа, на основании которого отгружен товар (товарно-сопроводительный документ); в графах 12, 26, 40, 54 указывается стоимость товаров по ценам приобре</w:t>
      </w:r>
      <w:r w:rsidRPr="00F2608F">
        <w:t>тения. Одновременно в графах 14, 28, 42, 56 отражается стоимость отгруженных товаров в ценах реализации.</w:t>
      </w:r>
    </w:p>
    <w:p w:rsidR="00000000" w:rsidRPr="00F2608F" w:rsidRDefault="00C51493">
      <w:pPr>
        <w:pStyle w:val="ConsPlusNormal"/>
        <w:spacing w:before="200"/>
        <w:ind w:firstLine="540"/>
        <w:jc w:val="both"/>
      </w:pPr>
      <w:r w:rsidRPr="00F2608F">
        <w:t>62. При выбытии товаров по основаниям, не связанным с реализацией и обменом, заполняются графы 10 - 12, 24 - 26, 38 - 40, 52 - 54 книги учета товаров (</w:t>
      </w:r>
      <w:r w:rsidRPr="00F2608F">
        <w:t>готовой продукции). В графах 10, 24, 38, 52 указываются данные о лице, в пользу которого выбывает товар (при наличии такового), а также дата и номер документа, на основании которого выбывает товар (товарно-сопроводительные документы, акты на списание, акты</w:t>
      </w:r>
      <w:r w:rsidRPr="00F2608F">
        <w:t xml:space="preserve"> на выбытие и тому подобные).</w:t>
      </w:r>
    </w:p>
    <w:p w:rsidR="00000000" w:rsidRPr="00F2608F" w:rsidRDefault="00C51493">
      <w:pPr>
        <w:pStyle w:val="ConsPlusNormal"/>
        <w:spacing w:before="200"/>
        <w:ind w:firstLine="540"/>
        <w:jc w:val="both"/>
      </w:pPr>
      <w:r w:rsidRPr="00F2608F">
        <w:t>Одновременно на стоимость выбывших товаров по основаниям, не связанным с реализацией и обменом, плательщиками, учитывающими доходы от реализации по принципу оплаты, уменьшаются показатели граф 9, 23, 37, 51 книги учета товаров</w:t>
      </w:r>
      <w:r w:rsidRPr="00F2608F">
        <w:t xml:space="preserve"> (готовой продукции) (путем проставления отрицательного значения) при условии, что соответствующие сырье и материалы на момент такого выбытия были оплачены.</w:t>
      </w:r>
    </w:p>
    <w:p w:rsidR="00000000" w:rsidRPr="00F2608F" w:rsidRDefault="00C51493">
      <w:pPr>
        <w:pStyle w:val="ConsPlusNormal"/>
        <w:spacing w:before="200"/>
        <w:ind w:firstLine="540"/>
        <w:jc w:val="both"/>
      </w:pPr>
      <w:r w:rsidRPr="00F2608F">
        <w:t>При прочем выбытии товаров сверх норм естественной убыли по прочим основаниям, не связанным с выбыт</w:t>
      </w:r>
      <w:r w:rsidRPr="00F2608F">
        <w:t xml:space="preserve">ием в результате реализации, обмена и безвозмездной передачи, а также в связи с чрезвычайными обстоятельствами (пожар, авария, стихийное бедствие, дорожно-транспортное происшествие и иные аналогичные обстоятельства, в том числе форс-мажорные) в графах 14, </w:t>
      </w:r>
      <w:r w:rsidRPr="00F2608F">
        <w:t>28, 42, 56 книги учета товаров (готовой продукции) указывается сумма дохода, определенная:</w:t>
      </w:r>
    </w:p>
    <w:p w:rsidR="00000000" w:rsidRPr="00F2608F" w:rsidRDefault="00C51493">
      <w:pPr>
        <w:pStyle w:val="ConsPlusNormal"/>
        <w:spacing w:before="200"/>
        <w:ind w:firstLine="540"/>
        <w:jc w:val="both"/>
      </w:pPr>
      <w:r w:rsidRPr="00F2608F">
        <w:t>по товарам, на которые законодательством установлены регулируемые розничные цены, - как разница между розничной и отпускной ценами (либо ценой приобретения) этих тов</w:t>
      </w:r>
      <w:r w:rsidRPr="00F2608F">
        <w:t>аров;</w:t>
      </w:r>
    </w:p>
    <w:p w:rsidR="00000000" w:rsidRPr="00F2608F" w:rsidRDefault="00C51493">
      <w:pPr>
        <w:pStyle w:val="ConsPlusNormal"/>
        <w:spacing w:before="200"/>
        <w:ind w:firstLine="540"/>
        <w:jc w:val="both"/>
      </w:pPr>
      <w:r w:rsidRPr="00F2608F">
        <w:t>по товарам, на которые отсутствуют регулируемые розничные цены, - как разница между ценами (максимальными розничными ценами) на идентичные товары и отпускными ценами (либо ценами приобретения) этих товаров.</w:t>
      </w:r>
    </w:p>
    <w:p w:rsidR="00000000" w:rsidRPr="00F2608F" w:rsidRDefault="00C51493">
      <w:pPr>
        <w:pStyle w:val="ConsPlusNormal"/>
        <w:spacing w:before="200"/>
        <w:ind w:firstLine="540"/>
        <w:jc w:val="both"/>
      </w:pPr>
      <w:r w:rsidRPr="00F2608F">
        <w:t>При выбытии товаров в результате естественн</w:t>
      </w:r>
      <w:r w:rsidRPr="00F2608F">
        <w:t>ой убыли данные о стоимости этих товаров из граф 12, 26, 40, 54 книги учета товаров (готовой продукции) переносятся в графу 9 книги учета доходов и расходов:</w:t>
      </w:r>
    </w:p>
    <w:p w:rsidR="00000000" w:rsidRPr="00F2608F" w:rsidRDefault="00C51493">
      <w:pPr>
        <w:pStyle w:val="ConsPlusNormal"/>
        <w:spacing w:before="200"/>
        <w:ind w:firstLine="540"/>
        <w:jc w:val="both"/>
      </w:pPr>
      <w:r w:rsidRPr="00F2608F">
        <w:t>в пределах установленных законодательством норм - плательщиками, учитывающими доходы от реализации</w:t>
      </w:r>
      <w:r w:rsidRPr="00F2608F">
        <w:t xml:space="preserve"> по принципу начисления;</w:t>
      </w:r>
    </w:p>
    <w:p w:rsidR="00000000" w:rsidRPr="00F2608F" w:rsidRDefault="00C51493">
      <w:pPr>
        <w:pStyle w:val="ConsPlusNormal"/>
        <w:spacing w:before="200"/>
        <w:ind w:firstLine="540"/>
        <w:jc w:val="both"/>
      </w:pPr>
      <w:r w:rsidRPr="00F2608F">
        <w:t xml:space="preserve">в пределах установленных законодательством норм и сумм, отраженных в графах 9, 23, 37, 51 книги учета товаров (готовой продукции) соответственно, - плательщиками, учитывающими доходы от </w:t>
      </w:r>
      <w:r w:rsidRPr="00F2608F">
        <w:lastRenderedPageBreak/>
        <w:t>реализации по принципу оплаты.</w:t>
      </w:r>
    </w:p>
    <w:p w:rsidR="00000000" w:rsidRPr="00F2608F" w:rsidRDefault="00C51493">
      <w:pPr>
        <w:pStyle w:val="ConsPlusNormal"/>
        <w:spacing w:before="200"/>
        <w:ind w:firstLine="540"/>
        <w:jc w:val="both"/>
      </w:pPr>
      <w:r w:rsidRPr="00F2608F">
        <w:t>Данные о расхо</w:t>
      </w:r>
      <w:r w:rsidRPr="00F2608F">
        <w:t>дах на приобретение товаров (по графам 16, 30, 44, 58 книги учета товаров (готовой продукции)), выбывших по прочим основаниям, не связанным с выбытием в результате реализации, обмена и безвозмездной передачи, а также в связи с чрезвычайными обстоятельствам</w:t>
      </w:r>
      <w:r w:rsidRPr="00F2608F">
        <w:t>и (пожар, авария, стихийное бедствие, дорожно-транспортное происшествие и иные аналогичные обстоятельства, в том числе форс-мажорные), не заполняются.</w:t>
      </w:r>
    </w:p>
    <w:p w:rsidR="00000000" w:rsidRPr="00F2608F" w:rsidRDefault="00C51493">
      <w:pPr>
        <w:pStyle w:val="ConsPlusNormal"/>
        <w:spacing w:before="200"/>
        <w:ind w:firstLine="540"/>
        <w:jc w:val="both"/>
      </w:pPr>
      <w:r w:rsidRPr="00F2608F">
        <w:t>63. Учет товаров, поступивших по договорам комиссии, осуществляется в книге учета товаров (готовой продук</w:t>
      </w:r>
      <w:r w:rsidRPr="00F2608F">
        <w:t>ции) отдельно. Графы 8, 9, 16, 22, 23, 30, 36, 37, 44, 50, 51, 58 плательщиками-комиссионерами не заполняются.</w:t>
      </w:r>
    </w:p>
    <w:p w:rsidR="00000000" w:rsidRPr="00F2608F" w:rsidRDefault="00C51493">
      <w:pPr>
        <w:pStyle w:val="ConsPlusNormal"/>
        <w:spacing w:before="200"/>
        <w:ind w:firstLine="540"/>
        <w:jc w:val="both"/>
      </w:pPr>
      <w:bookmarkStart w:id="18" w:name="Par329"/>
      <w:bookmarkEnd w:id="18"/>
      <w:r w:rsidRPr="00F2608F">
        <w:t>64. Товары, приобретаемые за иностранную валюту, учитываются по ценам, пересчитанным в белорусские рубли по официальному курсу, устан</w:t>
      </w:r>
      <w:r w:rsidRPr="00F2608F">
        <w:t>овленному на дату фактического осуществления расходов (оплаты), определяемую в соответствии с пунктом 34 или пунктом 35 статьи 205 Налогового кодекса Республики Беларусь, исходя из применяемого плательщиком принципа учета доходов от реализации.</w:t>
      </w:r>
    </w:p>
    <w:p w:rsidR="00000000" w:rsidRPr="00F2608F" w:rsidRDefault="00C51493">
      <w:pPr>
        <w:pStyle w:val="ConsPlusNormal"/>
        <w:spacing w:before="200"/>
        <w:ind w:firstLine="540"/>
        <w:jc w:val="both"/>
      </w:pPr>
      <w:r w:rsidRPr="00F2608F">
        <w:t>Товары, при</w:t>
      </w:r>
      <w:r w:rsidRPr="00F2608F">
        <w:t>обретаемые за иностранную валюту на условиях предварительной оплаты, учитываются по ценам, пересчитанным в белорусские рубли по официальному курсу на:</w:t>
      </w:r>
    </w:p>
    <w:p w:rsidR="00000000" w:rsidRPr="00F2608F" w:rsidRDefault="00C51493">
      <w:pPr>
        <w:pStyle w:val="ConsPlusNormal"/>
        <w:spacing w:before="200"/>
        <w:ind w:firstLine="540"/>
        <w:jc w:val="both"/>
      </w:pPr>
      <w:r w:rsidRPr="00F2608F">
        <w:t>дату перечисления предварительной оплаты, аванса, задатка, - в части расходов, равных сумме предварительн</w:t>
      </w:r>
      <w:r w:rsidRPr="00F2608F">
        <w:t>ой оплаты, аванса, задатка;</w:t>
      </w:r>
    </w:p>
    <w:p w:rsidR="00000000" w:rsidRPr="00F2608F" w:rsidRDefault="00C51493">
      <w:pPr>
        <w:pStyle w:val="ConsPlusNormal"/>
        <w:spacing w:before="200"/>
        <w:ind w:firstLine="540"/>
        <w:jc w:val="both"/>
      </w:pPr>
      <w:r w:rsidRPr="00F2608F">
        <w:t>дату признания расходов, определяемую в соответствии со статьей 205 Налогового кодекса Республики Беларусь, - в остальной части расходов.</w:t>
      </w:r>
    </w:p>
    <w:p w:rsidR="00000000" w:rsidRPr="00F2608F" w:rsidRDefault="00C51493">
      <w:pPr>
        <w:pStyle w:val="ConsPlusNormal"/>
        <w:spacing w:before="200"/>
        <w:ind w:firstLine="540"/>
        <w:jc w:val="both"/>
      </w:pPr>
      <w:r w:rsidRPr="00F2608F">
        <w:t>Товары, приобретенные за иностранную валюту на условиях последующей оплаты, отражаются в у</w:t>
      </w:r>
      <w:r w:rsidRPr="00F2608F">
        <w:t>чете в белорусских рублях путем пересчета иностранной валюты по официальному курсу, действующему на дату совершения хозяйственной операции. Датой совершения хозяйственной операции считается дата выпуска товаров таможенными органами, а при ее отсутствии - д</w:t>
      </w:r>
      <w:r w:rsidRPr="00F2608F">
        <w:t>ата, определяемая в соответствии с решением плательщика (день приема товаров грузополучателем или дата товарно-сопроводительного документа, если грузополучатель не осуществляет доставку (транспортировку) товаров либо не производит затрат по их доставке (тр</w:t>
      </w:r>
      <w:r w:rsidRPr="00F2608F">
        <w:t>анспортировке)). После произведенной оплаты на дату проведения платежа:</w:t>
      </w:r>
    </w:p>
    <w:p w:rsidR="00000000" w:rsidRPr="00F2608F" w:rsidRDefault="00C51493">
      <w:pPr>
        <w:pStyle w:val="ConsPlusNormal"/>
        <w:spacing w:before="200"/>
        <w:ind w:firstLine="540"/>
        <w:jc w:val="both"/>
      </w:pPr>
      <w:r w:rsidRPr="00F2608F">
        <w:t>плательщиками, учитывающими доходы от реализации по принципу оплаты, - фактические расходы по приобретению товаров корректируются (уменьшаются или увеличиваются) с учетом разницы, возн</w:t>
      </w:r>
      <w:r w:rsidRPr="00F2608F">
        <w:t>икающей при расчетах с поставщиками;</w:t>
      </w:r>
    </w:p>
    <w:p w:rsidR="00000000" w:rsidRPr="00F2608F" w:rsidRDefault="00C51493">
      <w:pPr>
        <w:pStyle w:val="ConsPlusNormal"/>
        <w:spacing w:before="200"/>
        <w:ind w:firstLine="540"/>
        <w:jc w:val="both"/>
      </w:pPr>
      <w:r w:rsidRPr="00F2608F">
        <w:t>плательщиками, учитывающими доходы от реализации по принципу начисления, - возникающие при переоценке кредиторской задолженности курсовые разницы на дату оплаты товаров отражаются в книге учета доходов и расходов в зави</w:t>
      </w:r>
      <w:r w:rsidRPr="00F2608F">
        <w:t>симости от результатов переоценки в графе 6 (положительные курсовые разницы) или графе 9 (отрицательные курсовые разницы).</w:t>
      </w:r>
    </w:p>
    <w:p w:rsidR="00000000" w:rsidRPr="00F2608F" w:rsidRDefault="00C51493">
      <w:pPr>
        <w:pStyle w:val="ConsPlusNormal"/>
        <w:spacing w:before="200"/>
        <w:ind w:firstLine="540"/>
        <w:jc w:val="both"/>
      </w:pPr>
      <w:r w:rsidRPr="00F2608F">
        <w:t>65. Плательщики вправе, исходя из принятого ими решения, в розничной и (или) оптовой торговле для определения расходов по приобретени</w:t>
      </w:r>
      <w:r w:rsidRPr="00F2608F">
        <w:t>ю товаров использовать показатель среднего процента торговых надбавок в порядке, установленном пунктами 66 и 67 настоящей Инструкции, либо среднего процента покупной стоимости товаров в стоимости реализованных товаров в порядке, установленном главой 7 наст</w:t>
      </w:r>
      <w:r w:rsidRPr="00F2608F">
        <w:t>оящей Инструкции.</w:t>
      </w:r>
    </w:p>
    <w:p w:rsidR="00000000" w:rsidRPr="00F2608F" w:rsidRDefault="00C51493">
      <w:pPr>
        <w:pStyle w:val="ConsPlusNormal"/>
        <w:spacing w:before="200"/>
        <w:ind w:firstLine="540"/>
        <w:jc w:val="both"/>
      </w:pPr>
      <w:r w:rsidRPr="00F2608F">
        <w:t>При одновременном осуществлении плательщиками оптовой и розничной торговли и определении расходов по приобретению товаров в порядке, предусмотренном пунктом 66 настоящей Инструкции, или в порядке, предусмотренном главой 7 настоящей Инстру</w:t>
      </w:r>
      <w:r w:rsidRPr="00F2608F">
        <w:t>кции, учет поступления и реализации товаров в оптовой и розничной торговле ведется такими плательщиками в отдельных книгах учета товаров (готовой продукции) или книгах суммового учета товаров.</w:t>
      </w:r>
    </w:p>
    <w:p w:rsidR="00000000" w:rsidRPr="00F2608F" w:rsidRDefault="00C51493">
      <w:pPr>
        <w:pStyle w:val="ConsPlusNormal"/>
        <w:spacing w:before="200"/>
        <w:ind w:firstLine="540"/>
        <w:jc w:val="both"/>
      </w:pPr>
      <w:bookmarkStart w:id="19" w:name="Par338"/>
      <w:bookmarkEnd w:id="19"/>
      <w:r w:rsidRPr="00F2608F">
        <w:t>66. Торговая надбавка представляет собой разницу между ценами приобретения и реализации.</w:t>
      </w:r>
    </w:p>
    <w:p w:rsidR="00000000" w:rsidRPr="00F2608F" w:rsidRDefault="00C51493">
      <w:pPr>
        <w:pStyle w:val="ConsPlusNormal"/>
        <w:spacing w:before="200"/>
        <w:ind w:firstLine="540"/>
        <w:jc w:val="both"/>
      </w:pPr>
      <w:r w:rsidRPr="00F2608F">
        <w:t>При применении для определения расходов по приобретению товаров метода с использованием показателя среднего процента торговых надбавок могут использоваться данные инве</w:t>
      </w:r>
      <w:r w:rsidRPr="00F2608F">
        <w:t>нтаризации.</w:t>
      </w:r>
    </w:p>
    <w:p w:rsidR="00000000" w:rsidRPr="00F2608F" w:rsidRDefault="00C51493">
      <w:pPr>
        <w:pStyle w:val="ConsPlusNormal"/>
        <w:spacing w:before="200"/>
        <w:ind w:firstLine="540"/>
        <w:jc w:val="both"/>
      </w:pPr>
      <w:r w:rsidRPr="00F2608F">
        <w:t>Для определения расходов по приобретению товаров определяются следующие показатели:</w:t>
      </w:r>
    </w:p>
    <w:p w:rsidR="00000000" w:rsidRPr="00F2608F" w:rsidRDefault="00C51493">
      <w:pPr>
        <w:pStyle w:val="ConsPlusNormal"/>
        <w:spacing w:before="200"/>
        <w:ind w:firstLine="540"/>
        <w:jc w:val="both"/>
      </w:pPr>
      <w:r w:rsidRPr="00F2608F">
        <w:lastRenderedPageBreak/>
        <w:t>стоимость товаров по ценам реализации на начало квартала (далее - С1);</w:t>
      </w:r>
    </w:p>
    <w:p w:rsidR="00000000" w:rsidRPr="00F2608F" w:rsidRDefault="00C51493">
      <w:pPr>
        <w:pStyle w:val="ConsPlusNormal"/>
        <w:spacing w:before="200"/>
        <w:ind w:firstLine="540"/>
        <w:jc w:val="both"/>
      </w:pPr>
      <w:r w:rsidRPr="00F2608F">
        <w:t>стоимость товаров по ценам приобретения на начало квартала (далее - С2);</w:t>
      </w:r>
    </w:p>
    <w:p w:rsidR="00000000" w:rsidRPr="00F2608F" w:rsidRDefault="00C51493">
      <w:pPr>
        <w:pStyle w:val="ConsPlusNormal"/>
        <w:spacing w:before="200"/>
        <w:ind w:firstLine="540"/>
        <w:jc w:val="both"/>
      </w:pPr>
      <w:r w:rsidRPr="00F2608F">
        <w:t>торговая надбавк</w:t>
      </w:r>
      <w:r w:rsidRPr="00F2608F">
        <w:t>а на начало квартала (далее - С3) (определяется по формуле С3 = С1 - С2);</w:t>
      </w:r>
    </w:p>
    <w:p w:rsidR="00000000" w:rsidRPr="00F2608F" w:rsidRDefault="00C51493">
      <w:pPr>
        <w:pStyle w:val="ConsPlusNormal"/>
        <w:spacing w:before="200"/>
        <w:ind w:firstLine="540"/>
        <w:jc w:val="both"/>
      </w:pPr>
      <w:r w:rsidRPr="00F2608F">
        <w:t>стоимость поступивших в течение квартала товаров по ценам реализации (при изменении цен на отдельные товары стоимость корректируется на сумму изменения цен на остаток товаров, реализ</w:t>
      </w:r>
      <w:r w:rsidRPr="00F2608F">
        <w:t>ация которого производилась по новым ценам) (далее - С4);</w:t>
      </w:r>
    </w:p>
    <w:p w:rsidR="00000000" w:rsidRPr="00F2608F" w:rsidRDefault="00C51493">
      <w:pPr>
        <w:pStyle w:val="ConsPlusNormal"/>
        <w:spacing w:before="200"/>
        <w:ind w:firstLine="540"/>
        <w:jc w:val="both"/>
      </w:pPr>
      <w:r w:rsidRPr="00F2608F">
        <w:t>стоимость поступивших в течение квартала товаров по ценам приобретения (далее - С5);</w:t>
      </w:r>
    </w:p>
    <w:p w:rsidR="00000000" w:rsidRPr="00F2608F" w:rsidRDefault="00C51493">
      <w:pPr>
        <w:pStyle w:val="ConsPlusNormal"/>
        <w:spacing w:before="200"/>
        <w:ind w:firstLine="540"/>
        <w:jc w:val="both"/>
      </w:pPr>
      <w:r w:rsidRPr="00F2608F">
        <w:t>торговая надбавка в течение квартала (далее - С6) (определяется по формуле С6 = С4 - С5);</w:t>
      </w:r>
    </w:p>
    <w:p w:rsidR="00000000" w:rsidRPr="00F2608F" w:rsidRDefault="00C51493">
      <w:pPr>
        <w:pStyle w:val="ConsPlusNormal"/>
        <w:spacing w:before="200"/>
        <w:ind w:firstLine="540"/>
        <w:jc w:val="both"/>
      </w:pPr>
      <w:r w:rsidRPr="00F2608F">
        <w:t>итоговая стоимость това</w:t>
      </w:r>
      <w:r w:rsidRPr="00F2608F">
        <w:t>ров по ценам реализации (далее - С7) (определяется по формуле С7 = С1 + С4);</w:t>
      </w:r>
    </w:p>
    <w:p w:rsidR="00000000" w:rsidRPr="00F2608F" w:rsidRDefault="00C51493">
      <w:pPr>
        <w:pStyle w:val="ConsPlusNormal"/>
        <w:spacing w:before="200"/>
        <w:ind w:firstLine="540"/>
        <w:jc w:val="both"/>
      </w:pPr>
      <w:r w:rsidRPr="00F2608F">
        <w:t>итоговая сумма торговой надбавки (далее - С8) (определяется по формуле С8 = С3 + С6);</w:t>
      </w:r>
    </w:p>
    <w:p w:rsidR="00000000" w:rsidRPr="00F2608F" w:rsidRDefault="00C51493">
      <w:pPr>
        <w:pStyle w:val="ConsPlusNormal"/>
        <w:spacing w:before="200"/>
        <w:ind w:firstLine="540"/>
        <w:jc w:val="both"/>
      </w:pPr>
      <w:r w:rsidRPr="00F2608F">
        <w:t>средний процент торговых надбавок (далее - С9) (определяется по формуле С9 = С8 / С7 х 100);</w:t>
      </w:r>
    </w:p>
    <w:p w:rsidR="00000000" w:rsidRPr="00F2608F" w:rsidRDefault="00C51493">
      <w:pPr>
        <w:pStyle w:val="ConsPlusNormal"/>
        <w:spacing w:before="200"/>
        <w:ind w:firstLine="540"/>
        <w:jc w:val="both"/>
      </w:pPr>
      <w:r w:rsidRPr="00F2608F">
        <w:t>выручка (доходы) от реализации товаров за квартал (по данным учета) (далее - С10);</w:t>
      </w:r>
    </w:p>
    <w:p w:rsidR="00000000" w:rsidRPr="00F2608F" w:rsidRDefault="00C51493">
      <w:pPr>
        <w:pStyle w:val="ConsPlusNormal"/>
        <w:spacing w:before="200"/>
        <w:ind w:firstLine="540"/>
        <w:jc w:val="both"/>
      </w:pPr>
      <w:r w:rsidRPr="00F2608F">
        <w:t>остаток товаров на конец квартала по цене реализации (далее - С11) (определяется по формуле С11 = С7 - С10);</w:t>
      </w:r>
    </w:p>
    <w:p w:rsidR="00000000" w:rsidRPr="00F2608F" w:rsidRDefault="00C51493">
      <w:pPr>
        <w:pStyle w:val="ConsPlusNormal"/>
        <w:spacing w:before="200"/>
        <w:ind w:firstLine="540"/>
        <w:jc w:val="both"/>
      </w:pPr>
      <w:r w:rsidRPr="00F2608F">
        <w:t xml:space="preserve">торговая надбавка на конец квартала (далее - С12) (определяется </w:t>
      </w:r>
      <w:r w:rsidRPr="00F2608F">
        <w:t>по формуле С12 = С9 х С11 / 100);</w:t>
      </w:r>
    </w:p>
    <w:p w:rsidR="00000000" w:rsidRPr="00F2608F" w:rsidRDefault="00C51493">
      <w:pPr>
        <w:pStyle w:val="ConsPlusNormal"/>
        <w:spacing w:before="200"/>
        <w:ind w:firstLine="540"/>
        <w:jc w:val="both"/>
      </w:pPr>
      <w:r w:rsidRPr="00F2608F">
        <w:t>реализованная торговая надбавка (далее - С13) (определяется по формуле С13 = С8 - С12);</w:t>
      </w:r>
    </w:p>
    <w:p w:rsidR="00000000" w:rsidRPr="00F2608F" w:rsidRDefault="00C51493">
      <w:pPr>
        <w:pStyle w:val="ConsPlusNormal"/>
        <w:spacing w:before="200"/>
        <w:ind w:firstLine="540"/>
        <w:jc w:val="both"/>
      </w:pPr>
      <w:r w:rsidRPr="00F2608F">
        <w:t>расходы по приобретению реализованных товаров (далее - С14) (определяются по формуле С14 = С10 - С13).</w:t>
      </w:r>
    </w:p>
    <w:p w:rsidR="00000000" w:rsidRPr="00F2608F" w:rsidRDefault="00C51493">
      <w:pPr>
        <w:pStyle w:val="ConsPlusNormal"/>
        <w:spacing w:before="200"/>
        <w:ind w:firstLine="540"/>
        <w:jc w:val="both"/>
      </w:pPr>
      <w:bookmarkStart w:id="20" w:name="Par355"/>
      <w:bookmarkEnd w:id="20"/>
      <w:r w:rsidRPr="00F2608F">
        <w:t>67. Данные о количе</w:t>
      </w:r>
      <w:r w:rsidRPr="00F2608F">
        <w:t xml:space="preserve">стве отгруженных (выбывших) товаров по видам на основании актов инвентаризации и (или) документов, подтверждающих отгрузку товаров покупателю (в том числе и при использовании показателя среднего процента торговых надбавок), заполняются в графах 11, 25, 39 </w:t>
      </w:r>
      <w:r w:rsidRPr="00F2608F">
        <w:t>и 53 книги учета товаров (готовой продукции) ежеквартально.</w:t>
      </w:r>
    </w:p>
    <w:p w:rsidR="00000000" w:rsidRPr="00F2608F" w:rsidRDefault="00C51493">
      <w:pPr>
        <w:pStyle w:val="ConsPlusNormal"/>
      </w:pPr>
    </w:p>
    <w:p w:rsidR="00000000" w:rsidRPr="00F2608F" w:rsidRDefault="00C51493">
      <w:pPr>
        <w:pStyle w:val="ConsPlusNormal"/>
        <w:jc w:val="center"/>
        <w:outlineLvl w:val="1"/>
      </w:pPr>
      <w:bookmarkStart w:id="21" w:name="Par357"/>
      <w:bookmarkEnd w:id="21"/>
      <w:r w:rsidRPr="00F2608F">
        <w:t>ГЛАВА 7</w:t>
      </w:r>
    </w:p>
    <w:p w:rsidR="00000000" w:rsidRPr="00F2608F" w:rsidRDefault="00C51493">
      <w:pPr>
        <w:pStyle w:val="ConsPlusNormal"/>
        <w:jc w:val="center"/>
      </w:pPr>
      <w:r w:rsidRPr="00F2608F">
        <w:t>УЧЕТ ПОСТУПЛЕНИЯ И РЕАЛИЗАЦИИ ТОВАРОВ В СУММОВОМ ВЫРАЖЕНИИ</w:t>
      </w:r>
    </w:p>
    <w:p w:rsidR="00000000" w:rsidRPr="00F2608F" w:rsidRDefault="00C51493">
      <w:pPr>
        <w:pStyle w:val="ConsPlusNormal"/>
      </w:pPr>
    </w:p>
    <w:p w:rsidR="00000000" w:rsidRPr="00F2608F" w:rsidRDefault="00C51493">
      <w:pPr>
        <w:pStyle w:val="ConsPlusNormal"/>
        <w:ind w:firstLine="540"/>
        <w:jc w:val="both"/>
      </w:pPr>
      <w:r w:rsidRPr="00F2608F">
        <w:t>68. В розничной и (или) оптовой торговле при определении расходов на приобретение товаров с использованием среднего</w:t>
      </w:r>
      <w:r w:rsidRPr="00F2608F">
        <w:t xml:space="preserve"> процента покупной стоимости товаров в стоимости реализованных товаров учет поступления и реализации товаров ведется в суммовом выражении в книге суммового учета товаров по форме согласно приложению 8.</w:t>
      </w:r>
    </w:p>
    <w:p w:rsidR="00000000" w:rsidRPr="00F2608F" w:rsidRDefault="00C51493">
      <w:pPr>
        <w:pStyle w:val="ConsPlusNormal"/>
        <w:jc w:val="both"/>
      </w:pPr>
      <w:r w:rsidRPr="00F2608F">
        <w:t>(в ред. постановления МНС от 25.03.2022 N 12)</w:t>
      </w:r>
    </w:p>
    <w:p w:rsidR="00000000" w:rsidRPr="00F2608F" w:rsidRDefault="00C51493">
      <w:pPr>
        <w:pStyle w:val="ConsPlusNormal"/>
        <w:spacing w:before="200"/>
        <w:ind w:firstLine="540"/>
        <w:jc w:val="both"/>
      </w:pPr>
      <w:r w:rsidRPr="00F2608F">
        <w:t>69. В кн</w:t>
      </w:r>
      <w:r w:rsidRPr="00F2608F">
        <w:t>иге суммового учета товаров подлежат отражению в учете товары, предназначенные для розничной или оптовой торговли.</w:t>
      </w:r>
    </w:p>
    <w:p w:rsidR="00000000" w:rsidRPr="00F2608F" w:rsidRDefault="00C51493">
      <w:pPr>
        <w:pStyle w:val="ConsPlusNormal"/>
        <w:spacing w:before="200"/>
        <w:ind w:firstLine="540"/>
        <w:jc w:val="both"/>
      </w:pPr>
      <w:r w:rsidRPr="00F2608F">
        <w:t>70. Учет поступления товаров ведется в книге суммового учета товаров в разрезе каждого документа, подтверждающего приобретение (по</w:t>
      </w:r>
      <w:r w:rsidRPr="00F2608F">
        <w:t>ступление) товаров (далее для целей настоящей главы - товарно-сопроводительный документ).</w:t>
      </w:r>
    </w:p>
    <w:p w:rsidR="00000000" w:rsidRPr="00F2608F" w:rsidRDefault="00C51493">
      <w:pPr>
        <w:pStyle w:val="ConsPlusNormal"/>
        <w:jc w:val="both"/>
      </w:pPr>
      <w:r w:rsidRPr="00F2608F">
        <w:t>(в ред. постановления МНС от 25.03.2022 N 12)</w:t>
      </w:r>
    </w:p>
    <w:p w:rsidR="00000000" w:rsidRPr="00F2608F" w:rsidRDefault="00C51493">
      <w:pPr>
        <w:pStyle w:val="ConsPlusNormal"/>
        <w:spacing w:before="200"/>
        <w:ind w:firstLine="540"/>
        <w:jc w:val="both"/>
      </w:pPr>
      <w:r w:rsidRPr="00F2608F">
        <w:t>Товары отражаются в книге суммового учета товаров по ценам приобретения или по фактической стоимости. При этом цена това</w:t>
      </w:r>
      <w:r w:rsidRPr="00F2608F">
        <w:t>ров, приобретенных за иностранную валюту, определяется в порядке, предусмотренном пунктом 64 настоящей Инструкции.</w:t>
      </w:r>
    </w:p>
    <w:p w:rsidR="00000000" w:rsidRPr="00F2608F" w:rsidRDefault="00C51493">
      <w:pPr>
        <w:pStyle w:val="ConsPlusNormal"/>
        <w:jc w:val="both"/>
      </w:pPr>
      <w:r w:rsidRPr="00F2608F">
        <w:t>(часть вторая п. 70 в ред. постановления МНС от 25.03.2022 N 12)</w:t>
      </w:r>
    </w:p>
    <w:p w:rsidR="00000000" w:rsidRPr="00F2608F" w:rsidRDefault="00C51493">
      <w:pPr>
        <w:pStyle w:val="ConsPlusNormal"/>
        <w:spacing w:before="200"/>
        <w:ind w:firstLine="540"/>
        <w:jc w:val="both"/>
      </w:pPr>
      <w:r w:rsidRPr="00F2608F">
        <w:t>Фактическая стоимость товаров определяется исходя из расходов, связанных с п</w:t>
      </w:r>
      <w:r w:rsidRPr="00F2608F">
        <w:t>риобретением товаров, включая в том числе:</w:t>
      </w:r>
    </w:p>
    <w:p w:rsidR="00000000" w:rsidRPr="00F2608F" w:rsidRDefault="00C51493">
      <w:pPr>
        <w:pStyle w:val="ConsPlusNormal"/>
        <w:spacing w:before="200"/>
        <w:ind w:firstLine="540"/>
        <w:jc w:val="both"/>
      </w:pPr>
      <w:r w:rsidRPr="00F2608F">
        <w:lastRenderedPageBreak/>
        <w:t>цену приобретения;</w:t>
      </w:r>
    </w:p>
    <w:p w:rsidR="00000000" w:rsidRPr="00F2608F" w:rsidRDefault="00C51493">
      <w:pPr>
        <w:pStyle w:val="ConsPlusNormal"/>
        <w:spacing w:before="200"/>
        <w:ind w:firstLine="540"/>
        <w:jc w:val="both"/>
      </w:pPr>
      <w:r w:rsidRPr="00F2608F">
        <w:t>комиссионные вознаграждения, таможенные пошлины и сборы, расходы на транспортировку, хранение;</w:t>
      </w:r>
    </w:p>
    <w:p w:rsidR="00000000" w:rsidRPr="00F2608F" w:rsidRDefault="00C51493">
      <w:pPr>
        <w:pStyle w:val="ConsPlusNormal"/>
        <w:spacing w:before="200"/>
        <w:ind w:firstLine="540"/>
        <w:jc w:val="both"/>
      </w:pPr>
      <w:r w:rsidRPr="00F2608F">
        <w:t>иные расходы, связанные с приобретением товаров.</w:t>
      </w:r>
    </w:p>
    <w:p w:rsidR="00000000" w:rsidRPr="00F2608F" w:rsidRDefault="00C51493">
      <w:pPr>
        <w:pStyle w:val="ConsPlusNormal"/>
        <w:spacing w:before="200"/>
        <w:ind w:firstLine="540"/>
        <w:jc w:val="both"/>
      </w:pPr>
      <w:r w:rsidRPr="00F2608F">
        <w:t>При определении фактической стоимости товаров сост</w:t>
      </w:r>
      <w:r w:rsidRPr="00F2608F">
        <w:t>авляется в произвольной форме документ, отражающий формирование фактической стоимости товаров. При этом в документе, отражающем формирование фактической стоимости товаров, указываются наименование, номер и дата товарно-сопроводительного документа и иных до</w:t>
      </w:r>
      <w:r w:rsidRPr="00F2608F">
        <w:t>кументов, на основании которых произведены расходы, связанные с их приобретением.</w:t>
      </w:r>
    </w:p>
    <w:p w:rsidR="00000000" w:rsidRPr="00F2608F" w:rsidRDefault="00C51493">
      <w:pPr>
        <w:pStyle w:val="ConsPlusNormal"/>
        <w:spacing w:before="200"/>
        <w:ind w:firstLine="540"/>
        <w:jc w:val="both"/>
      </w:pPr>
      <w:r w:rsidRPr="00F2608F">
        <w:t>Учет стоимости товаров в ценах реализации, реализованных (отгруженных) в течение квартала, может производиться по итогам хозяйственных операций, совершенных за день либо за м</w:t>
      </w:r>
      <w:r w:rsidRPr="00F2608F">
        <w:t>есяц.</w:t>
      </w:r>
    </w:p>
    <w:p w:rsidR="00000000" w:rsidRPr="00F2608F" w:rsidRDefault="00C51493">
      <w:pPr>
        <w:pStyle w:val="ConsPlusNormal"/>
        <w:jc w:val="both"/>
      </w:pPr>
      <w:r w:rsidRPr="00F2608F">
        <w:t>(часть пятая п. 70 введена постановлением МНС от 25.03.2022 N 12)</w:t>
      </w:r>
    </w:p>
    <w:p w:rsidR="00000000" w:rsidRPr="00F2608F" w:rsidRDefault="00C51493">
      <w:pPr>
        <w:pStyle w:val="ConsPlusNormal"/>
        <w:spacing w:before="200"/>
        <w:ind w:firstLine="540"/>
        <w:jc w:val="both"/>
      </w:pPr>
      <w:r w:rsidRPr="00F2608F">
        <w:t>71. Цена приобретения, фактическая стоимость товаров индивидуальными предпринимателями - плательщиками налога на добавленную стоимость при реализации товаров (работ, услуг), имуществен</w:t>
      </w:r>
      <w:r w:rsidRPr="00F2608F">
        <w:t>ных прав указываются без учета сумм налога на добавленную стоимость, уплаченных (предъявленных) при приобретении либо при ввозе на территорию Республики Беларусь таких товаров, за исключением случаев, установленных пунктами 13 и 14 статьи 132 Налогового ко</w:t>
      </w:r>
      <w:r w:rsidRPr="00F2608F">
        <w:t>декса Республики Беларусь.</w:t>
      </w:r>
    </w:p>
    <w:p w:rsidR="00000000" w:rsidRPr="00F2608F" w:rsidRDefault="00C51493">
      <w:pPr>
        <w:pStyle w:val="ConsPlusNormal"/>
        <w:jc w:val="both"/>
      </w:pPr>
      <w:r w:rsidRPr="00F2608F">
        <w:t>(в ред. постановления МНС от 25.03.2022 N 12)</w:t>
      </w:r>
    </w:p>
    <w:p w:rsidR="00000000" w:rsidRPr="00F2608F" w:rsidRDefault="00C51493">
      <w:pPr>
        <w:pStyle w:val="ConsPlusNormal"/>
        <w:spacing w:before="200"/>
        <w:ind w:firstLine="540"/>
        <w:jc w:val="both"/>
      </w:pPr>
      <w:r w:rsidRPr="00F2608F">
        <w:t>72. В графе 2 книги суммового учета товаров указываются наименование, номер и дата документа, на основании которого совершена хозяйственная операция:</w:t>
      </w:r>
    </w:p>
    <w:p w:rsidR="00000000" w:rsidRPr="00F2608F" w:rsidRDefault="00C51493">
      <w:pPr>
        <w:pStyle w:val="ConsPlusNormal"/>
        <w:spacing w:before="200"/>
        <w:ind w:firstLine="540"/>
        <w:jc w:val="both"/>
      </w:pPr>
      <w:r w:rsidRPr="00F2608F">
        <w:t xml:space="preserve">в случае, предусмотренном частью </w:t>
      </w:r>
      <w:r w:rsidRPr="00F2608F">
        <w:t>четвертой пункта 74 настоящей Инструкции, в графе 2 книги суммового учета товаров указываются наименование, номер и дата документа, отражающего формирование цен реализации;</w:t>
      </w:r>
    </w:p>
    <w:p w:rsidR="00000000" w:rsidRPr="00F2608F" w:rsidRDefault="00C51493">
      <w:pPr>
        <w:pStyle w:val="ConsPlusNormal"/>
        <w:spacing w:before="200"/>
        <w:ind w:firstLine="540"/>
        <w:jc w:val="both"/>
      </w:pPr>
      <w:r w:rsidRPr="00F2608F">
        <w:t>в случаях, предусмотренных пунктами 76 и 84 настоящей Инструкции, в графе 2 книги с</w:t>
      </w:r>
      <w:r w:rsidRPr="00F2608F">
        <w:t>уммового учета товаров указываются номер и дата акта инвентаризации;</w:t>
      </w:r>
    </w:p>
    <w:p w:rsidR="00000000" w:rsidRPr="00F2608F" w:rsidRDefault="00C51493">
      <w:pPr>
        <w:pStyle w:val="ConsPlusNormal"/>
        <w:spacing w:before="200"/>
        <w:ind w:firstLine="540"/>
        <w:jc w:val="both"/>
      </w:pPr>
      <w:r w:rsidRPr="00F2608F">
        <w:t>в графе 2 книги суммового учета товаров с учетом особенностей, предусмотренных в пункте 77 настоящей Инструкции, указывается наименование документа, подтверждающего прием наличных денежны</w:t>
      </w:r>
      <w:r w:rsidRPr="00F2608F">
        <w:t>х средств за реализованные товары и (или) осуществление расчетов с использованием банковских платежных карточек;</w:t>
      </w:r>
    </w:p>
    <w:p w:rsidR="00000000" w:rsidRPr="00F2608F" w:rsidRDefault="00C51493">
      <w:pPr>
        <w:pStyle w:val="ConsPlusNormal"/>
        <w:spacing w:before="200"/>
        <w:ind w:firstLine="540"/>
        <w:jc w:val="both"/>
      </w:pPr>
      <w:r w:rsidRPr="00F2608F">
        <w:t>в случае, предусмотренном пунктом 81 настоящей Инструкции, в графе 2 книги суммового учета товаров указываются наименование, номер и дата докум</w:t>
      </w:r>
      <w:r w:rsidRPr="00F2608F">
        <w:t>ента, подтверждающего возврат товара;</w:t>
      </w:r>
    </w:p>
    <w:p w:rsidR="00000000" w:rsidRPr="00F2608F" w:rsidRDefault="00C51493">
      <w:pPr>
        <w:pStyle w:val="ConsPlusNormal"/>
        <w:spacing w:before="200"/>
        <w:ind w:firstLine="540"/>
        <w:jc w:val="both"/>
      </w:pPr>
      <w:r w:rsidRPr="00F2608F">
        <w:t>в случаях, предусмотренных пунктами 82 и 83 настоящей Инструкции, в графе 2 книги суммового учета товаров указываются наименование, номер и дата документа, на основании которого выбывает товар (товарно-сопроводительные</w:t>
      </w:r>
      <w:r w:rsidRPr="00F2608F">
        <w:t xml:space="preserve"> документы, акты на списание, акты на выбытие и тому подобные).</w:t>
      </w:r>
    </w:p>
    <w:p w:rsidR="00000000" w:rsidRPr="00F2608F" w:rsidRDefault="00C51493">
      <w:pPr>
        <w:pStyle w:val="ConsPlusNormal"/>
        <w:spacing w:before="200"/>
        <w:ind w:firstLine="540"/>
        <w:jc w:val="both"/>
      </w:pPr>
      <w:r w:rsidRPr="00F2608F">
        <w:t>73. В графе 5 книги суммового учета товаров отражается цена приобретения товаров, указанная в товарно-сопроводительном документе, либо фактическая стоимость товаров, указанная в документе, отр</w:t>
      </w:r>
      <w:r w:rsidRPr="00F2608F">
        <w:t>ажающем формирование фактической стоимости товаров.</w:t>
      </w:r>
    </w:p>
    <w:p w:rsidR="00000000" w:rsidRPr="00F2608F" w:rsidRDefault="00C51493">
      <w:pPr>
        <w:pStyle w:val="ConsPlusNormal"/>
        <w:spacing w:before="200"/>
        <w:ind w:firstLine="540"/>
        <w:jc w:val="both"/>
      </w:pPr>
      <w:r w:rsidRPr="00F2608F">
        <w:t>74. В графе 6 книги суммового учета товаров указывается стоимость товаров в ценах реализации. При установлении цен реализации в произвольной форме составляется документ, отражающий формирование цен реализ</w:t>
      </w:r>
      <w:r w:rsidRPr="00F2608F">
        <w:t>ации.</w:t>
      </w:r>
    </w:p>
    <w:p w:rsidR="00000000" w:rsidRPr="00F2608F" w:rsidRDefault="00C51493">
      <w:pPr>
        <w:pStyle w:val="ConsPlusNormal"/>
        <w:spacing w:before="200"/>
        <w:ind w:firstLine="540"/>
        <w:jc w:val="both"/>
      </w:pPr>
      <w:r w:rsidRPr="00F2608F">
        <w:t>Документ, отражающий формирование цен реализации, составляется по каждому товарно-сопроводительному документу в разрезе наименования (сорта, артикула) товаров.</w:t>
      </w:r>
    </w:p>
    <w:p w:rsidR="00000000" w:rsidRPr="00F2608F" w:rsidRDefault="00C51493">
      <w:pPr>
        <w:pStyle w:val="ConsPlusNormal"/>
        <w:spacing w:before="200"/>
        <w:ind w:firstLine="540"/>
        <w:jc w:val="both"/>
      </w:pPr>
      <w:r w:rsidRPr="00F2608F">
        <w:t>В документе, отражающем формирование цен реализации, указываются следующие показатели:</w:t>
      </w:r>
    </w:p>
    <w:p w:rsidR="00000000" w:rsidRPr="00F2608F" w:rsidRDefault="00C51493">
      <w:pPr>
        <w:pStyle w:val="ConsPlusNormal"/>
        <w:spacing w:before="200"/>
        <w:ind w:firstLine="540"/>
        <w:jc w:val="both"/>
      </w:pPr>
      <w:r w:rsidRPr="00F2608F">
        <w:t>цен</w:t>
      </w:r>
      <w:r w:rsidRPr="00F2608F">
        <w:t>а приобретения, указанная в товарно-сопроводительном документе, или фактическая стоимость, указанная в документе, отражающем формирование первоначальной стоимости товаров;</w:t>
      </w:r>
    </w:p>
    <w:p w:rsidR="00000000" w:rsidRPr="00F2608F" w:rsidRDefault="00C51493">
      <w:pPr>
        <w:pStyle w:val="ConsPlusNormal"/>
        <w:spacing w:before="200"/>
        <w:ind w:firstLine="540"/>
        <w:jc w:val="both"/>
      </w:pPr>
      <w:r w:rsidRPr="00F2608F">
        <w:lastRenderedPageBreak/>
        <w:t>торговая надбавка (в процентах к цене приобретения товаров или к первоначальной стои</w:t>
      </w:r>
      <w:r w:rsidRPr="00F2608F">
        <w:t>мости товаров);</w:t>
      </w:r>
    </w:p>
    <w:p w:rsidR="00000000" w:rsidRPr="00F2608F" w:rsidRDefault="00C51493">
      <w:pPr>
        <w:pStyle w:val="ConsPlusNormal"/>
        <w:spacing w:before="200"/>
        <w:ind w:firstLine="540"/>
        <w:jc w:val="both"/>
      </w:pPr>
      <w:r w:rsidRPr="00F2608F">
        <w:t>сумма торговой надбавки;</w:t>
      </w:r>
    </w:p>
    <w:p w:rsidR="00000000" w:rsidRPr="00F2608F" w:rsidRDefault="00C51493">
      <w:pPr>
        <w:pStyle w:val="ConsPlusNormal"/>
        <w:spacing w:before="200"/>
        <w:ind w:firstLine="540"/>
        <w:jc w:val="both"/>
      </w:pPr>
      <w:r w:rsidRPr="00F2608F">
        <w:t>цена реализации товаров.</w:t>
      </w:r>
    </w:p>
    <w:p w:rsidR="00000000" w:rsidRPr="00F2608F" w:rsidRDefault="00C51493">
      <w:pPr>
        <w:pStyle w:val="ConsPlusNormal"/>
        <w:spacing w:before="200"/>
        <w:ind w:firstLine="540"/>
        <w:jc w:val="both"/>
      </w:pPr>
      <w:bookmarkStart w:id="22" w:name="Par390"/>
      <w:bookmarkEnd w:id="22"/>
      <w:r w:rsidRPr="00F2608F">
        <w:t>При изменении цены реализации товаров проводится инвентаризация остатков соответствующих товаров и составляется новый документ, отражающий формирование цен реализации. Одновременно в периоде, в котором изменяется цена реализации, на сумму изменения стоимос</w:t>
      </w:r>
      <w:r w:rsidRPr="00F2608F">
        <w:t>ти товаров в ценах реализации корректируется показатель графы 6 книги суммового учета товаров (положительное значение - при увеличении цены реализации, отрицательное значение - при уменьшении цены реализации).</w:t>
      </w:r>
    </w:p>
    <w:p w:rsidR="00000000" w:rsidRPr="00F2608F" w:rsidRDefault="00C51493">
      <w:pPr>
        <w:pStyle w:val="ConsPlusNormal"/>
        <w:spacing w:before="200"/>
        <w:ind w:firstLine="540"/>
        <w:jc w:val="both"/>
      </w:pPr>
      <w:r w:rsidRPr="00F2608F">
        <w:t>75. Плательщиками, учитывающими доходы от реал</w:t>
      </w:r>
      <w:r w:rsidRPr="00F2608F">
        <w:t>изации по принципу оплаты, в графах 7 и 8 книги суммового учета товаров производятся записи об оплате товаров с указанием номера, даты платежной инструкции и сумм, оплаченных за товары. Если за товар произведена предварительная оплата, сумма которой отража</w:t>
      </w:r>
      <w:r w:rsidRPr="00F2608F">
        <w:t>ется в графе 10 книги учета доходов и расходов, то в книге суммового учета товаров сведения об оплате товаров отражаются только по мере поступления оплаченного товара с одновременным заполнением граф 2, 5 и 6 книги суммового учета товаров.</w:t>
      </w:r>
    </w:p>
    <w:p w:rsidR="00000000" w:rsidRPr="00F2608F" w:rsidRDefault="00C51493">
      <w:pPr>
        <w:pStyle w:val="ConsPlusNormal"/>
        <w:spacing w:before="200"/>
        <w:ind w:firstLine="540"/>
        <w:jc w:val="both"/>
      </w:pPr>
      <w:r w:rsidRPr="00F2608F">
        <w:t xml:space="preserve">В </w:t>
      </w:r>
      <w:proofErr w:type="gramStart"/>
      <w:r w:rsidRPr="00F2608F">
        <w:t>случаях</w:t>
      </w:r>
      <w:proofErr w:type="gramEnd"/>
      <w:r w:rsidRPr="00F2608F">
        <w:t xml:space="preserve"> когда </w:t>
      </w:r>
      <w:r w:rsidRPr="00F2608F">
        <w:t>договором поставки (купли-продажи) предусмотрена оплата товара через определенное время после его передачи покупателю (продажа товара в кредит), а также когда договором о продаже товара в кредит предусмотрена оплата товара в рассрочку, то в книге суммового</w:t>
      </w:r>
      <w:r w:rsidRPr="00F2608F">
        <w:t xml:space="preserve"> учета товаров сведения об оплате товаров отражаются в том периоде, когда такая оплата произведена.</w:t>
      </w:r>
    </w:p>
    <w:p w:rsidR="00000000" w:rsidRPr="00F2608F" w:rsidRDefault="00C51493">
      <w:pPr>
        <w:pStyle w:val="ConsPlusNormal"/>
        <w:spacing w:before="200"/>
        <w:ind w:firstLine="540"/>
        <w:jc w:val="both"/>
      </w:pPr>
      <w:r w:rsidRPr="00F2608F">
        <w:t>Плательщиками, учитывающими доходы от реализации по принципу начисления, графы 7 и 8 книги суммового учета товаров по отгруженным товарам не заполняются.</w:t>
      </w:r>
    </w:p>
    <w:p w:rsidR="00000000" w:rsidRPr="00F2608F" w:rsidRDefault="00C51493">
      <w:pPr>
        <w:pStyle w:val="ConsPlusNormal"/>
        <w:spacing w:before="200"/>
        <w:ind w:firstLine="540"/>
        <w:jc w:val="both"/>
      </w:pPr>
      <w:bookmarkStart w:id="23" w:name="Par394"/>
      <w:bookmarkEnd w:id="23"/>
      <w:r w:rsidRPr="00F2608F">
        <w:t>76. При переходе на применение порядка учета товаров, предусмотренного настоящей главой, заполнение граф 3, 4, 7, 8 книги суммового учета товаров осуществляется на основании данных акта инвентаризации.</w:t>
      </w:r>
    </w:p>
    <w:p w:rsidR="00000000" w:rsidRPr="00F2608F" w:rsidRDefault="00C51493">
      <w:pPr>
        <w:pStyle w:val="ConsPlusNormal"/>
        <w:spacing w:before="200"/>
        <w:ind w:firstLine="540"/>
        <w:jc w:val="both"/>
      </w:pPr>
      <w:bookmarkStart w:id="24" w:name="Par395"/>
      <w:bookmarkEnd w:id="24"/>
      <w:r w:rsidRPr="00F2608F">
        <w:t>77. Графа 9 книги суммового учет</w:t>
      </w:r>
      <w:r w:rsidRPr="00F2608F">
        <w:t>а товаров заполняется:</w:t>
      </w:r>
    </w:p>
    <w:p w:rsidR="00000000" w:rsidRPr="00F2608F" w:rsidRDefault="00C51493">
      <w:pPr>
        <w:pStyle w:val="ConsPlusNormal"/>
        <w:spacing w:before="200"/>
        <w:ind w:firstLine="540"/>
        <w:jc w:val="both"/>
      </w:pPr>
      <w:r w:rsidRPr="00F2608F">
        <w:t>77.1. плательщиками, учитывающими доходы от реализации по принципу оплаты, - на основании документа, подтверждающего произведенные расчеты за реализованные товары в зависимости от метода розничной продажи товаров (индивидуальное обсл</w:t>
      </w:r>
      <w:r w:rsidRPr="00F2608F">
        <w:t>уживание, продажа товаров по образцам, продажа товаров по предварительным заказам и т.д.), с учетом формы и способа расчетов, в том числе на основании документов, подтверждающих прием наличных денежных средств за реализуемые товары и (или) осуществление ра</w:t>
      </w:r>
      <w:r w:rsidRPr="00F2608F">
        <w:t>счетов с использованием банковских платежных карточек, с учетом следующих особенностей:</w:t>
      </w:r>
    </w:p>
    <w:p w:rsidR="00000000" w:rsidRPr="00F2608F" w:rsidRDefault="00C51493">
      <w:pPr>
        <w:pStyle w:val="ConsPlusNormal"/>
        <w:spacing w:before="200"/>
        <w:ind w:firstLine="540"/>
        <w:jc w:val="both"/>
      </w:pPr>
      <w:r w:rsidRPr="00F2608F">
        <w:t>при использовании кассового оборудования при приеме наличных денежных средств и (или) осуществлении расчетов банковскими платежными карточками с использованием платежны</w:t>
      </w:r>
      <w:r w:rsidRPr="00F2608F">
        <w:t>х терминалов - на основании суточных (сменных) отчетов (Z-отчетов) или на основании данных о продажах, полученных посредством СККО и предоставляемых Республиканским унитарным предприятием "Информационно-издательский центр по налогам и сборам" через глобаль</w:t>
      </w:r>
      <w:r w:rsidRPr="00F2608F">
        <w:t>ную компьютерную сеть Интернет с использованием средств электронной цифровой подписи и сертификатов открытых ключей и (или) посредством предоставления отчетов на бумажном носителе;</w:t>
      </w:r>
    </w:p>
    <w:p w:rsidR="00000000" w:rsidRPr="00F2608F" w:rsidRDefault="00C51493">
      <w:pPr>
        <w:pStyle w:val="ConsPlusNormal"/>
        <w:spacing w:before="200"/>
        <w:ind w:firstLine="540"/>
        <w:jc w:val="both"/>
      </w:pPr>
      <w:r w:rsidRPr="00F2608F">
        <w:t>при продаже товаров через торговые автоматы - на основании данных о продажа</w:t>
      </w:r>
      <w:r w:rsidRPr="00F2608F">
        <w:t xml:space="preserve">х, полученных посредством СКТА и предоставляемых Республиканским унитарным предприятием "Информационно-издательский центр по налогам и сборам" через глобальную компьютерную сеть Интернет с использованием средств электронной цифровой подписи и сертификатов </w:t>
      </w:r>
      <w:r w:rsidRPr="00F2608F">
        <w:t>открытых ключей и (или) посредством предоставления отчетов на бумажном носителе;</w:t>
      </w:r>
    </w:p>
    <w:p w:rsidR="00000000" w:rsidRPr="00F2608F" w:rsidRDefault="00C51493">
      <w:pPr>
        <w:pStyle w:val="ConsPlusNormal"/>
        <w:spacing w:before="200"/>
        <w:ind w:firstLine="540"/>
        <w:jc w:val="both"/>
      </w:pPr>
      <w:r w:rsidRPr="00F2608F">
        <w:t>при расчетах только в безналичной форме без использования кассового оборудования и платежных терминалов путем перечисления денежных средств, в том числе через автоматизированн</w:t>
      </w:r>
      <w:r w:rsidRPr="00F2608F">
        <w:t>ую информационную систему единого расчетного информационного пространства, - на основании платежного ордера банка-эквайера на перечисление списанных с карт-счетов покупателей денежных средств. При этом в графе 9 отражается общая сумма денежных средств, спи</w:t>
      </w:r>
      <w:r w:rsidRPr="00F2608F">
        <w:t>санных с карт-счетов покупателей, с учетом удерживаемой банком-эквайером в соответствии с договором эквайринга комиссии;</w:t>
      </w:r>
    </w:p>
    <w:p w:rsidR="00000000" w:rsidRPr="00F2608F" w:rsidRDefault="00C51493">
      <w:pPr>
        <w:pStyle w:val="ConsPlusNormal"/>
        <w:spacing w:before="200"/>
        <w:ind w:firstLine="540"/>
        <w:jc w:val="both"/>
      </w:pPr>
      <w:r w:rsidRPr="00F2608F">
        <w:lastRenderedPageBreak/>
        <w:t>при розничной торговле по образцам с доставкой товаров посредством почтовых отправлений наложенным платежом - на основании квитанции (и</w:t>
      </w:r>
      <w:r w:rsidRPr="00F2608F">
        <w:t>ного документа) о почтовом денежном переводе, выдаваемой оператором почтовой связи;</w:t>
      </w:r>
    </w:p>
    <w:p w:rsidR="00000000" w:rsidRPr="00F2608F" w:rsidRDefault="00C51493">
      <w:pPr>
        <w:pStyle w:val="ConsPlusNormal"/>
        <w:spacing w:before="200"/>
        <w:ind w:firstLine="540"/>
        <w:jc w:val="both"/>
      </w:pPr>
      <w:r w:rsidRPr="00F2608F">
        <w:t>77.2. плательщиками, учитывающими доходы от реализации по принципу начисления, - на основании документа, подтверждающего отпуск товаров покупателю, а в случае, если продаве</w:t>
      </w:r>
      <w:r w:rsidRPr="00F2608F">
        <w:t>ц не осуществляет доставку (транспортировку) товаров либо не производит затрат по их доставке (транспортировке), - получателю или организации (индивидуальному предпринимателю), осуществляющей (осуществляющему) перевозку (экспедирование) товара, или организ</w:t>
      </w:r>
      <w:r w:rsidRPr="00F2608F">
        <w:t>ации связи.</w:t>
      </w:r>
    </w:p>
    <w:p w:rsidR="00000000" w:rsidRPr="00F2608F" w:rsidRDefault="00C51493">
      <w:pPr>
        <w:pStyle w:val="ConsPlusNormal"/>
        <w:spacing w:before="200"/>
        <w:ind w:firstLine="540"/>
        <w:jc w:val="both"/>
      </w:pPr>
      <w:r w:rsidRPr="00F2608F">
        <w:t>В графе 9 книги суммового учета товаров отражение стоимости товаров, реализованных (отгруженных) в течение квартала, может производиться по итогам хозяйственных операций, совершенных за день либо за месяц.</w:t>
      </w:r>
    </w:p>
    <w:p w:rsidR="00000000" w:rsidRPr="00F2608F" w:rsidRDefault="00C51493">
      <w:pPr>
        <w:pStyle w:val="ConsPlusNormal"/>
        <w:spacing w:before="200"/>
        <w:ind w:firstLine="540"/>
        <w:jc w:val="both"/>
      </w:pPr>
      <w:r w:rsidRPr="00F2608F">
        <w:t xml:space="preserve">При реализации товаров (работ, услуг) </w:t>
      </w:r>
      <w:r w:rsidRPr="00F2608F">
        <w:t>за наличные денежные средства с использованием кассового оборудования и отражении в учете доходов от реализации товаров по итогам хозяйственных операций, совершенных за месяц, в случае наличия ошибочно проведенных кассовых чеков и (или) сумм денежных средс</w:t>
      </w:r>
      <w:r w:rsidRPr="00F2608F">
        <w:t>тв, возвращенных потребителям, документом, подтверждающим совершение хозяйственных операций по реализации товаров, и документом, подтверждающим поступление оплаты за отгруженные потребителям товары, может являться документ, оформленный плательщиком с учето</w:t>
      </w:r>
      <w:r w:rsidRPr="00F2608F">
        <w:t>м требований пункта 6 настоящей Инструкции на основании суточных (сменных) отчетов (Z-отчетов) и ошибочно проведенных кассовых чеков и (или) сумм денежных средств, возвращенных потребителям.</w:t>
      </w:r>
    </w:p>
    <w:p w:rsidR="00000000" w:rsidRPr="00F2608F" w:rsidRDefault="00C51493">
      <w:pPr>
        <w:pStyle w:val="ConsPlusNormal"/>
        <w:jc w:val="both"/>
      </w:pPr>
      <w:r w:rsidRPr="00F2608F">
        <w:t>(в ред. постановления МНС от 25.03.2022 N 12)</w:t>
      </w:r>
    </w:p>
    <w:p w:rsidR="00000000" w:rsidRPr="00F2608F" w:rsidRDefault="00C51493">
      <w:pPr>
        <w:pStyle w:val="ConsPlusNormal"/>
        <w:spacing w:before="200"/>
        <w:ind w:firstLine="540"/>
        <w:jc w:val="both"/>
      </w:pPr>
      <w:r w:rsidRPr="00F2608F">
        <w:t>78. Итоговые показа</w:t>
      </w:r>
      <w:r w:rsidRPr="00F2608F">
        <w:t>тели за текущий квартал по графам 10 и 13 книги суммового учета товаров переносятся на следующий квартал в графы 4 и 3 книги суммового учета товаров соответственно.</w:t>
      </w:r>
    </w:p>
    <w:p w:rsidR="00000000" w:rsidRPr="00F2608F" w:rsidRDefault="00C51493">
      <w:pPr>
        <w:pStyle w:val="ConsPlusNormal"/>
        <w:spacing w:before="200"/>
        <w:ind w:firstLine="540"/>
        <w:jc w:val="both"/>
      </w:pPr>
      <w:bookmarkStart w:id="25" w:name="Par406"/>
      <w:bookmarkEnd w:id="25"/>
      <w:r w:rsidRPr="00F2608F">
        <w:t>79. В графе 12 книги суммового учета товаров указывается значение среднего проц</w:t>
      </w:r>
      <w:r w:rsidRPr="00F2608F">
        <w:t>ента покупной стоимости товаров в стоимости реализованных товаров, рассчитанное с точностью не менее четырех знаков после запятой.</w:t>
      </w:r>
    </w:p>
    <w:p w:rsidR="00000000" w:rsidRPr="00F2608F" w:rsidRDefault="00C51493">
      <w:pPr>
        <w:pStyle w:val="ConsPlusNormal"/>
        <w:spacing w:before="200"/>
        <w:ind w:firstLine="540"/>
        <w:jc w:val="both"/>
      </w:pPr>
      <w:r w:rsidRPr="00F2608F">
        <w:t>80. По окончании отчетного (налогового) периода итоговые суммы за квартал по графам 9 и 14 книги суммового учета товаров пере</w:t>
      </w:r>
      <w:r w:rsidRPr="00F2608F">
        <w:t>носятся соответственно в графы 4 и 9 книги учета доходов и расходов, при этом:</w:t>
      </w:r>
    </w:p>
    <w:p w:rsidR="00000000" w:rsidRPr="00F2608F" w:rsidRDefault="00C51493">
      <w:pPr>
        <w:pStyle w:val="ConsPlusNormal"/>
        <w:spacing w:before="200"/>
        <w:ind w:firstLine="540"/>
        <w:jc w:val="both"/>
      </w:pPr>
      <w:r w:rsidRPr="00F2608F">
        <w:t>80.1. плательщиками, учитывающими доходы от реализации по принципу оплаты, стоимость реализованных товаров в ценах приобретения или по фактической стоимости переносится из книги</w:t>
      </w:r>
      <w:r w:rsidRPr="00F2608F">
        <w:t xml:space="preserve"> суммового учета товаров в книгу учета доходов и расходов в пределах сумм, оплаченных за товары:</w:t>
      </w:r>
    </w:p>
    <w:p w:rsidR="00000000" w:rsidRPr="00F2608F" w:rsidRDefault="00C51493">
      <w:pPr>
        <w:pStyle w:val="ConsPlusNormal"/>
        <w:spacing w:before="200"/>
        <w:ind w:firstLine="540"/>
        <w:jc w:val="both"/>
      </w:pPr>
      <w:r w:rsidRPr="00F2608F">
        <w:t>в I квартале - стоимость реализованных товаров в ценах приобретения или по фактической стоимости по графе 14 книги суммового учета товаров в пределах суммы, ук</w:t>
      </w:r>
      <w:r w:rsidRPr="00F2608F">
        <w:t>азанной по графе 8 книги суммового учета товаров по строке "Итого за квартал";</w:t>
      </w:r>
    </w:p>
    <w:p w:rsidR="00000000" w:rsidRPr="00F2608F" w:rsidRDefault="00C51493">
      <w:pPr>
        <w:pStyle w:val="ConsPlusNormal"/>
        <w:spacing w:before="200"/>
        <w:ind w:firstLine="540"/>
        <w:jc w:val="both"/>
      </w:pPr>
      <w:r w:rsidRPr="00F2608F">
        <w:t>во II (III, IV) квартале - стоимость реализованных товаров в ценах приобретения или по фактической стоимости по графе 14 книги суммового учета товаров по строке "Итого нарастающ</w:t>
      </w:r>
      <w:r w:rsidRPr="00F2608F">
        <w:t>им итогом с начала года" за II (III, IV) квартал в пределах суммы, указанной по графе 8 книги суммового учета товаров по строке "Итого нарастающим итогом с начала года" за III (IV) квартал за вычетом цены приобретения или фактической стоимости реализованны</w:t>
      </w:r>
      <w:r w:rsidRPr="00F2608F">
        <w:t>х товаров, перенесенной в первом (втором, третьем) квартале в графу 9 книги учета доходов и расходов.</w:t>
      </w:r>
    </w:p>
    <w:p w:rsidR="00000000" w:rsidRPr="00F2608F" w:rsidRDefault="00C51493">
      <w:pPr>
        <w:pStyle w:val="ConsPlusNormal"/>
        <w:spacing w:before="200"/>
        <w:ind w:firstLine="540"/>
        <w:jc w:val="both"/>
      </w:pPr>
      <w:r w:rsidRPr="00F2608F">
        <w:t>В случаях, когда в графе 8 по строке "Итого нарастающим итогом с начала года" книги суммового учета товаров сумма оплаты за товары, произведенной в истекш</w:t>
      </w:r>
      <w:r w:rsidRPr="00F2608F">
        <w:t>ем календарном году, за IV квартал превышает стоимость реализованных товаров в ценах приобретения или по фактической стоимости в истекшем календарном году в графе 14 по строке "Итого нарастающим итогом с начала года" за IV квартал:</w:t>
      </w:r>
    </w:p>
    <w:p w:rsidR="00000000" w:rsidRPr="00F2608F" w:rsidRDefault="00C51493">
      <w:pPr>
        <w:pStyle w:val="ConsPlusNormal"/>
        <w:spacing w:before="200"/>
        <w:ind w:firstLine="540"/>
        <w:jc w:val="both"/>
      </w:pPr>
      <w:r w:rsidRPr="00F2608F">
        <w:t>в графе 8 книги суммовог</w:t>
      </w:r>
      <w:r w:rsidRPr="00F2608F">
        <w:t>о учета товаров по строке "Итого нарастающим итогом с начала года" за IV квартал выводится сумма такого превышения и учиняется запись: "Переносится на I квартал 20__ года" (указывается следующий календарный год);</w:t>
      </w:r>
    </w:p>
    <w:p w:rsidR="00000000" w:rsidRPr="00F2608F" w:rsidRDefault="00C51493">
      <w:pPr>
        <w:pStyle w:val="ConsPlusNormal"/>
        <w:spacing w:before="200"/>
        <w:ind w:firstLine="540"/>
        <w:jc w:val="both"/>
      </w:pPr>
      <w:r w:rsidRPr="00F2608F">
        <w:t xml:space="preserve">в графу 8 книги суммового учета товаров на </w:t>
      </w:r>
      <w:r w:rsidRPr="00F2608F">
        <w:t>I квартал следующего календарного года переносится указанное превышение суммы оплаты поставщикам за товары над суммой расходов и учиняется запись: "Оплачено поставщикам в IV квартале 20__ года" (указывается истекший календарный год);</w:t>
      </w:r>
    </w:p>
    <w:p w:rsidR="00000000" w:rsidRPr="00F2608F" w:rsidRDefault="00C51493">
      <w:pPr>
        <w:pStyle w:val="ConsPlusNormal"/>
        <w:spacing w:before="200"/>
        <w:ind w:firstLine="540"/>
        <w:jc w:val="both"/>
      </w:pPr>
      <w:r w:rsidRPr="00F2608F">
        <w:lastRenderedPageBreak/>
        <w:t>80.2. плательщиками, у</w:t>
      </w:r>
      <w:r w:rsidRPr="00F2608F">
        <w:t>читывающими доходы от реализации по принципу начисления, стоимость отгруженных товаров в ценах приобретения или по фактической стоимости переносится из графы 14 книги суммового учета товаров по строке "Итого за квартал" в графу 9 книги учета доходов и расх</w:t>
      </w:r>
      <w:r w:rsidRPr="00F2608F">
        <w:t>одов в пределах сумм товаров, отгруженных в I (II, III, IV) квартале.</w:t>
      </w:r>
    </w:p>
    <w:p w:rsidR="00000000" w:rsidRPr="00F2608F" w:rsidRDefault="00C51493">
      <w:pPr>
        <w:pStyle w:val="ConsPlusNormal"/>
        <w:spacing w:before="200"/>
        <w:ind w:firstLine="540"/>
        <w:jc w:val="both"/>
      </w:pPr>
      <w:bookmarkStart w:id="26" w:name="Par415"/>
      <w:bookmarkEnd w:id="26"/>
      <w:r w:rsidRPr="00F2608F">
        <w:t xml:space="preserve">81. При возврате покупателем товаров, реализованных плательщиком, на дату такого возврата корректируется показатель графы 9 книги суммового учета товаров (путем проставления </w:t>
      </w:r>
      <w:r w:rsidRPr="00F2608F">
        <w:t>отрицательного значения).</w:t>
      </w:r>
    </w:p>
    <w:p w:rsidR="00000000" w:rsidRPr="00F2608F" w:rsidRDefault="00C51493">
      <w:pPr>
        <w:pStyle w:val="ConsPlusNormal"/>
        <w:spacing w:before="200"/>
        <w:ind w:firstLine="540"/>
        <w:jc w:val="both"/>
      </w:pPr>
      <w:bookmarkStart w:id="27" w:name="Par416"/>
      <w:bookmarkEnd w:id="27"/>
      <w:r w:rsidRPr="00F2608F">
        <w:t>82. При возврате плательщиком товаров продавцу (поставщику), стоимость которых учтена в книге суммового учета товаров, на дату такого возврата заполняются графы 2, 5, 6, 7 и 8 книги суммового учета товаров.</w:t>
      </w:r>
    </w:p>
    <w:p w:rsidR="00000000" w:rsidRPr="00F2608F" w:rsidRDefault="00C51493">
      <w:pPr>
        <w:pStyle w:val="ConsPlusNormal"/>
        <w:spacing w:before="200"/>
        <w:ind w:firstLine="540"/>
        <w:jc w:val="both"/>
      </w:pPr>
      <w:r w:rsidRPr="00F2608F">
        <w:t>На стоимость возвращенных товаров корректируются показатели граф 5, 6, 7 и 8 книги суммового учета товаров (путем проставления отрицательного значения). При этом плательщиками, учитывающими доходы от реализации по принципу оплаты, графы 7 и 8 книги суммово</w:t>
      </w:r>
      <w:r w:rsidRPr="00F2608F">
        <w:t>го учета товаров заполняются при условии, что продавцом (поставщиком) товара возвращена оплата за соответствующие товары.</w:t>
      </w:r>
    </w:p>
    <w:p w:rsidR="00000000" w:rsidRPr="00F2608F" w:rsidRDefault="00C51493">
      <w:pPr>
        <w:pStyle w:val="ConsPlusNormal"/>
        <w:spacing w:before="200"/>
        <w:ind w:firstLine="540"/>
        <w:jc w:val="both"/>
      </w:pPr>
      <w:bookmarkStart w:id="28" w:name="Par418"/>
      <w:bookmarkEnd w:id="28"/>
      <w:r w:rsidRPr="00F2608F">
        <w:t>83. При выбытии (передаче) товаров, стоимость которых учтена в книге суммового учета товаров, на цели, не связанные с их р</w:t>
      </w:r>
      <w:r w:rsidRPr="00F2608F">
        <w:t>еализацией, за исключением случая, указанного в пункте 82 настоящей Инструкции, заполняются графы 2, 3, 4 и 8 книги суммового учета товаров.</w:t>
      </w:r>
    </w:p>
    <w:p w:rsidR="00000000" w:rsidRPr="00F2608F" w:rsidRDefault="00C51493">
      <w:pPr>
        <w:pStyle w:val="ConsPlusNormal"/>
        <w:jc w:val="both"/>
      </w:pPr>
      <w:r w:rsidRPr="00F2608F">
        <w:t>(в ред. постановления МНС от 25.03.2022 N 12)</w:t>
      </w:r>
    </w:p>
    <w:p w:rsidR="00000000" w:rsidRPr="00F2608F" w:rsidRDefault="00C51493">
      <w:pPr>
        <w:pStyle w:val="ConsPlusNormal"/>
        <w:spacing w:before="200"/>
        <w:ind w:firstLine="540"/>
        <w:jc w:val="both"/>
      </w:pPr>
      <w:r w:rsidRPr="00F2608F">
        <w:t>Плательщиками, учитывающими доходы от реализации по принципу начислен</w:t>
      </w:r>
      <w:r w:rsidRPr="00F2608F">
        <w:t>ия, графа 8 книги суммового учета товаров не заполняется.</w:t>
      </w:r>
    </w:p>
    <w:p w:rsidR="00000000" w:rsidRPr="00F2608F" w:rsidRDefault="00C51493">
      <w:pPr>
        <w:pStyle w:val="ConsPlusNormal"/>
        <w:spacing w:before="200"/>
        <w:ind w:firstLine="540"/>
        <w:jc w:val="both"/>
      </w:pPr>
      <w:r w:rsidRPr="00F2608F">
        <w:t>На стоимость выбывших (переданных) товаров по основаниям, не связанным с их реализацией, корректируются показатели граф 3, 4 и 8 книги суммового учета товаров (путем проставления отрицательного знач</w:t>
      </w:r>
      <w:r w:rsidRPr="00F2608F">
        <w:t>ения). При этом плательщиками, учитывающими доходы от реализации по принципу оплаты, графа 8 книги суммового учета товаров заполняется при условии, что соответствующие товары на момент такого выбытия были оплачены. Одновременно информация о выбывших товара</w:t>
      </w:r>
      <w:r w:rsidRPr="00F2608F">
        <w:t>х отражается в книге учета доходов и расходов:</w:t>
      </w:r>
    </w:p>
    <w:p w:rsidR="00000000" w:rsidRPr="00F2608F" w:rsidRDefault="00C51493">
      <w:pPr>
        <w:pStyle w:val="ConsPlusNormal"/>
        <w:spacing w:before="200"/>
        <w:ind w:firstLine="540"/>
        <w:jc w:val="both"/>
      </w:pPr>
      <w:r w:rsidRPr="00F2608F">
        <w:t>при прочем выбытии товаров сверх норм естественной убыли по прочим основаниям, не связанным с выбытием в результате реализации, обмена и безвозмездной передачи, а также в связи с чрезвычайными обстоятельствами</w:t>
      </w:r>
      <w:r w:rsidRPr="00F2608F">
        <w:t xml:space="preserve"> (пожар, авария, стихийное бедствие, дорожно-транспортное происшествие и иные аналогичные обстоятельства, в том числе форс-мажорные) в графы 4 и 9 книги учета доходов и расходов переносятся соответственно из граф 4 и 3 книги суммового учета товаров стоимос</w:t>
      </w:r>
      <w:r w:rsidRPr="00F2608F">
        <w:t>ть товаров в ценах реализации и стоимость товаров в ценах приобретения (по фактической стоимости);</w:t>
      </w:r>
    </w:p>
    <w:p w:rsidR="00000000" w:rsidRPr="00F2608F" w:rsidRDefault="00C51493">
      <w:pPr>
        <w:pStyle w:val="ConsPlusNormal"/>
        <w:jc w:val="both"/>
      </w:pPr>
      <w:r w:rsidRPr="00F2608F">
        <w:t>(в ред. постановления МНС от 25.03.2022 N 12)</w:t>
      </w:r>
    </w:p>
    <w:p w:rsidR="00000000" w:rsidRPr="00F2608F" w:rsidRDefault="00C51493">
      <w:pPr>
        <w:pStyle w:val="ConsPlusNormal"/>
        <w:spacing w:before="200"/>
        <w:ind w:firstLine="540"/>
        <w:jc w:val="both"/>
      </w:pPr>
      <w:r w:rsidRPr="00F2608F">
        <w:t>при выбытии товаров в результате естественной убыли в пределах установленных законодательством норм данные о ст</w:t>
      </w:r>
      <w:r w:rsidRPr="00F2608F">
        <w:t>оимости таких товаров в ценах приобретения или по фактической стоимости отражаются в графе 9 книги учета доходов и расходов. При этом плательщиками, учитывающими доходы от реализации по принципу оплаты, - в пределах сумм, оплаченных за указанные товары.</w:t>
      </w:r>
    </w:p>
    <w:p w:rsidR="00000000" w:rsidRPr="00F2608F" w:rsidRDefault="00C51493">
      <w:pPr>
        <w:pStyle w:val="ConsPlusNormal"/>
        <w:spacing w:before="200"/>
        <w:ind w:firstLine="540"/>
        <w:jc w:val="both"/>
      </w:pPr>
      <w:bookmarkStart w:id="29" w:name="Par425"/>
      <w:bookmarkEnd w:id="29"/>
      <w:r w:rsidRPr="00F2608F">
        <w:t>84. Данные о стоимости реализованных товаров в ценах приобретения (или по фактической стоимости) и в ценах реализации уточняются при инвентаризации товаров. Порядок и сроки проведения инвентаризации определяются в соответствии с решением плательщ</w:t>
      </w:r>
      <w:r w:rsidRPr="00F2608F">
        <w:t>ика.</w:t>
      </w:r>
    </w:p>
    <w:p w:rsidR="00000000" w:rsidRPr="00F2608F" w:rsidRDefault="00C51493">
      <w:pPr>
        <w:pStyle w:val="ConsPlusNormal"/>
        <w:spacing w:before="200"/>
        <w:ind w:firstLine="540"/>
        <w:jc w:val="both"/>
      </w:pPr>
      <w:r w:rsidRPr="00F2608F">
        <w:t>В ходе инвентаризации проверяется фактическое наличие остатков товаров в ценах приобретения (или по фактической стоимости) и в ценах реализации.</w:t>
      </w:r>
    </w:p>
    <w:p w:rsidR="00000000" w:rsidRPr="00F2608F" w:rsidRDefault="00C51493">
      <w:pPr>
        <w:pStyle w:val="ConsPlusNormal"/>
        <w:spacing w:before="200"/>
        <w:ind w:firstLine="540"/>
        <w:jc w:val="both"/>
      </w:pPr>
      <w:r w:rsidRPr="00F2608F">
        <w:t>При установлении по результатам инвентаризации недостачи товаров:</w:t>
      </w:r>
    </w:p>
    <w:p w:rsidR="00000000" w:rsidRPr="00F2608F" w:rsidRDefault="00C51493">
      <w:pPr>
        <w:pStyle w:val="ConsPlusNormal"/>
        <w:spacing w:before="200"/>
        <w:ind w:firstLine="540"/>
        <w:jc w:val="both"/>
      </w:pPr>
      <w:r w:rsidRPr="00F2608F">
        <w:t>в результате естественной убыли в предел</w:t>
      </w:r>
      <w:r w:rsidRPr="00F2608F">
        <w:t>ах установленных законодательством норм данные об их стоимости в ценах приобретения (или по фактической стоимости) из графы 3 книги суммового учета товаров переносятся в графу 9 книги учета доходов и расходов. При этом плательщиками, учитывающими доходы от</w:t>
      </w:r>
      <w:r w:rsidRPr="00F2608F">
        <w:t xml:space="preserve"> реализации по принципу оплаты, - в пределах суммы, отраженной в графе 8 книги суммового учета товаров;</w:t>
      </w:r>
    </w:p>
    <w:p w:rsidR="00000000" w:rsidRPr="00F2608F" w:rsidRDefault="00C51493">
      <w:pPr>
        <w:pStyle w:val="ConsPlusNormal"/>
        <w:spacing w:before="200"/>
        <w:ind w:firstLine="540"/>
        <w:jc w:val="both"/>
      </w:pPr>
      <w:r w:rsidRPr="00F2608F">
        <w:lastRenderedPageBreak/>
        <w:t>сверх норм естественной убыли в графе 4 книги учета доходов и расходов отражается сумма дохода, определенная как разница между расхождением стоимости то</w:t>
      </w:r>
      <w:r w:rsidRPr="00F2608F">
        <w:t xml:space="preserve">варов в ценах реализации, выявленным по результатам инвентаризации относительно данных учета, и соответствующим расхождением стоимости товаров в ценах приобретения или по фактической стоимости (за минусом стоимости товаров, выбывших в результате </w:t>
      </w:r>
      <w:proofErr w:type="gramStart"/>
      <w:r w:rsidRPr="00F2608F">
        <w:t>естественн</w:t>
      </w:r>
      <w:r w:rsidRPr="00F2608F">
        <w:t>ой</w:t>
      </w:r>
      <w:proofErr w:type="gramEnd"/>
      <w:r w:rsidRPr="00F2608F">
        <w:t xml:space="preserve"> убыли в пределах установленных законодательством норм).</w:t>
      </w:r>
    </w:p>
    <w:p w:rsidR="00000000" w:rsidRPr="00F2608F" w:rsidRDefault="00C51493">
      <w:pPr>
        <w:pStyle w:val="ConsPlusNormal"/>
        <w:spacing w:before="200"/>
        <w:ind w:firstLine="540"/>
        <w:jc w:val="both"/>
      </w:pPr>
      <w:r w:rsidRPr="00F2608F">
        <w:t>При установлении по результатам инвентаризации недостачи товаров корректируются показатели граф 3, 4 и 8 книги суммового учета товаров (путем проставления отрицательного значения). При этом графа 8</w:t>
      </w:r>
      <w:r w:rsidRPr="00F2608F">
        <w:t xml:space="preserve"> книги суммового учета товаров заполняется плательщиками, учитывающими доходы от реализации по принципу оплаты, при условии, что соответствующие товары на дату проведения инвентаризации были оплачены.</w:t>
      </w:r>
    </w:p>
    <w:p w:rsidR="00000000" w:rsidRPr="00F2608F" w:rsidRDefault="00C51493">
      <w:pPr>
        <w:pStyle w:val="ConsPlusNormal"/>
      </w:pPr>
    </w:p>
    <w:p w:rsidR="00000000" w:rsidRPr="00F2608F" w:rsidRDefault="00C51493">
      <w:pPr>
        <w:pStyle w:val="ConsPlusNormal"/>
        <w:jc w:val="center"/>
        <w:outlineLvl w:val="1"/>
      </w:pPr>
      <w:r w:rsidRPr="00F2608F">
        <w:t>ГЛАВА 8</w:t>
      </w:r>
    </w:p>
    <w:p w:rsidR="00000000" w:rsidRPr="00F2608F" w:rsidRDefault="00C51493">
      <w:pPr>
        <w:pStyle w:val="ConsPlusNormal"/>
        <w:jc w:val="center"/>
      </w:pPr>
      <w:r w:rsidRPr="00F2608F">
        <w:t>УЧЕТ ДОХОДОВ И РАСХОДОВ</w:t>
      </w:r>
    </w:p>
    <w:p w:rsidR="00000000" w:rsidRPr="00F2608F" w:rsidRDefault="00C51493">
      <w:pPr>
        <w:pStyle w:val="ConsPlusNormal"/>
      </w:pPr>
    </w:p>
    <w:p w:rsidR="00000000" w:rsidRPr="00F2608F" w:rsidRDefault="00C51493">
      <w:pPr>
        <w:pStyle w:val="ConsPlusNormal"/>
        <w:ind w:firstLine="540"/>
        <w:jc w:val="both"/>
      </w:pPr>
      <w:r w:rsidRPr="00F2608F">
        <w:t>85. Учет доходов и ра</w:t>
      </w:r>
      <w:r w:rsidRPr="00F2608F">
        <w:t>сходов плательщики осуществляют в книге учета доходов и расходов по форме согласно приложению 9.</w:t>
      </w:r>
    </w:p>
    <w:p w:rsidR="00000000" w:rsidRPr="00F2608F" w:rsidRDefault="00C51493">
      <w:pPr>
        <w:pStyle w:val="ConsPlusNormal"/>
        <w:spacing w:before="200"/>
        <w:ind w:firstLine="540"/>
        <w:jc w:val="both"/>
      </w:pPr>
      <w:r w:rsidRPr="00F2608F">
        <w:t>Учет доходов и расходов ведется плательщиками путем фиксирования в книге учета доходов и расходов хозяйственных операций о полученных доходах и произведенных р</w:t>
      </w:r>
      <w:r w:rsidRPr="00F2608F">
        <w:t>асходах на основе документов, подтверждающих совершение хозяйственных операций, позиционным способом.</w:t>
      </w:r>
    </w:p>
    <w:p w:rsidR="00000000" w:rsidRPr="00F2608F" w:rsidRDefault="00C51493">
      <w:pPr>
        <w:pStyle w:val="ConsPlusNormal"/>
        <w:spacing w:before="200"/>
        <w:ind w:firstLine="540"/>
        <w:jc w:val="both"/>
      </w:pPr>
      <w:r w:rsidRPr="00F2608F">
        <w:t>86. Книга учета доходов и расходов используется для исчисления налоговой базы подоходного налога с физических лиц, уплачиваемого плательщиками в соответст</w:t>
      </w:r>
      <w:r w:rsidRPr="00F2608F">
        <w:t>вии с главой 18 Налогового кодекса Республики Беларусь.</w:t>
      </w:r>
    </w:p>
    <w:p w:rsidR="00000000" w:rsidRPr="00F2608F" w:rsidRDefault="00C51493">
      <w:pPr>
        <w:pStyle w:val="ConsPlusNormal"/>
        <w:jc w:val="both"/>
      </w:pPr>
      <w:r w:rsidRPr="00F2608F">
        <w:t>(п. 86 в ред. постановления МНС от 09.11.2022 N 31)</w:t>
      </w:r>
    </w:p>
    <w:p w:rsidR="00000000" w:rsidRPr="00F2608F" w:rsidRDefault="00C51493">
      <w:pPr>
        <w:pStyle w:val="ConsPlusNormal"/>
        <w:spacing w:before="200"/>
        <w:ind w:firstLine="540"/>
        <w:jc w:val="both"/>
      </w:pPr>
      <w:r w:rsidRPr="00F2608F">
        <w:t xml:space="preserve">87. Книга учета доходов и расходов заполняется в хронологическом порядке на основании документов, подтверждающих совершение хозяйственных операций, </w:t>
      </w:r>
      <w:r w:rsidRPr="00F2608F">
        <w:t>по мере совершения таких операций, связанных с производством продукции (товаров, работ, услуг), и иных хозяйственных операций, учет которых не ведется в иных книгах учета.</w:t>
      </w:r>
    </w:p>
    <w:p w:rsidR="00000000" w:rsidRPr="00F2608F" w:rsidRDefault="00C51493">
      <w:pPr>
        <w:pStyle w:val="ConsPlusNormal"/>
        <w:spacing w:before="200"/>
        <w:ind w:firstLine="540"/>
        <w:jc w:val="both"/>
      </w:pPr>
      <w:r w:rsidRPr="00F2608F">
        <w:t>Информация из книги учета основных средств, книги учета нематериальных активов, книг</w:t>
      </w:r>
      <w:r w:rsidRPr="00F2608F">
        <w:t>и учета отдельных предметов в составе оборотных средств, книги учета сырья и материалов, книги учета товаров (готовой продукции), книги суммового учета товаров и (или) из учетных документов, разработанных плательщиком, отражается в книге учета доходов и ра</w:t>
      </w:r>
      <w:r w:rsidRPr="00F2608F">
        <w:t>сходов по окончании отчетного периода (квартала) путем переноса показателей из книг учета и (или) учетных документов, разработанных плательщиком, в соответствующие графы книги учета доходов и расходов.</w:t>
      </w:r>
    </w:p>
    <w:p w:rsidR="00000000" w:rsidRPr="00F2608F" w:rsidRDefault="00C51493">
      <w:pPr>
        <w:pStyle w:val="ConsPlusNormal"/>
        <w:spacing w:before="200"/>
        <w:ind w:firstLine="540"/>
        <w:jc w:val="both"/>
      </w:pPr>
      <w:r w:rsidRPr="00F2608F">
        <w:t>Индивидуальные предприниматели, реализующие работы (ус</w:t>
      </w:r>
      <w:r w:rsidRPr="00F2608F">
        <w:t>луги) по заказам потребителей, а также индивидуальные предприниматели, реализующие товары и определяющие расходы в порядке, установленном пунктом 36 статьи 205 Налогового кодекса Республики Беларусь, вправе отражать доходы от реализации таких товаров, рабо</w:t>
      </w:r>
      <w:r w:rsidRPr="00F2608F">
        <w:t>т (услуг) по итогам хозяйственных операций, совершенных за день либо за месяц.</w:t>
      </w:r>
    </w:p>
    <w:p w:rsidR="00000000" w:rsidRPr="00F2608F" w:rsidRDefault="00C51493">
      <w:pPr>
        <w:pStyle w:val="ConsPlusNormal"/>
        <w:jc w:val="both"/>
      </w:pPr>
      <w:r w:rsidRPr="00F2608F">
        <w:t>(часть третья п. 87 введена постановлением МНС от 25.03.2022 N 12)</w:t>
      </w:r>
    </w:p>
    <w:p w:rsidR="00000000" w:rsidRPr="00F2608F" w:rsidRDefault="00C51493">
      <w:pPr>
        <w:pStyle w:val="ConsPlusNormal"/>
        <w:spacing w:before="200"/>
        <w:ind w:firstLine="540"/>
        <w:jc w:val="both"/>
      </w:pPr>
      <w:r w:rsidRPr="00F2608F">
        <w:t>88. В графе 3 указывается содержание хозяйственной операции. При этом при совершении расходных хозяйственных операций указывается вид понесенных расходов.</w:t>
      </w:r>
    </w:p>
    <w:p w:rsidR="00000000" w:rsidRPr="00F2608F" w:rsidRDefault="00C51493">
      <w:pPr>
        <w:pStyle w:val="ConsPlusNormal"/>
        <w:spacing w:before="200"/>
        <w:ind w:firstLine="540"/>
        <w:jc w:val="both"/>
      </w:pPr>
      <w:r w:rsidRPr="00F2608F">
        <w:t>В графе 4 отражаются доходы от реализации в соответствии со статьями 205 и 213 Налогового кодекса Рес</w:t>
      </w:r>
      <w:r w:rsidRPr="00F2608F">
        <w:t>публики Беларусь исходя из применяемого плательщиком принципа учета доходов от реализации.</w:t>
      </w:r>
    </w:p>
    <w:p w:rsidR="00000000" w:rsidRPr="00F2608F" w:rsidRDefault="00C51493">
      <w:pPr>
        <w:pStyle w:val="ConsPlusNormal"/>
        <w:spacing w:before="200"/>
        <w:ind w:firstLine="540"/>
        <w:jc w:val="both"/>
      </w:pPr>
      <w:r w:rsidRPr="00F2608F">
        <w:t>В графе 6 отражаются внереализационные доходы в соответствии со статьями 205 и 213 Налогового кодекса Республики Беларусь исходя из применяемого плательщиком принцип</w:t>
      </w:r>
      <w:r w:rsidRPr="00F2608F">
        <w:t>а учета доходов от реализации.</w:t>
      </w:r>
    </w:p>
    <w:p w:rsidR="00000000" w:rsidRPr="00F2608F" w:rsidRDefault="00C51493">
      <w:pPr>
        <w:pStyle w:val="ConsPlusNormal"/>
        <w:spacing w:before="200"/>
        <w:ind w:firstLine="540"/>
        <w:jc w:val="both"/>
      </w:pPr>
      <w:r w:rsidRPr="00F2608F">
        <w:t xml:space="preserve">В графе 8 отражаются доходы и поступления, не признаваемые доходами от реализации и внереализационными доходами в момент их поступления. После проведения соответствующей хозяйственной операции либо наступления события (даты) </w:t>
      </w:r>
      <w:r w:rsidRPr="00F2608F">
        <w:t xml:space="preserve">и признания этих сумм доходами от реализации или внереализационными доходами соответствующие суммы переносятся в графу 4 или 6 книги учета </w:t>
      </w:r>
      <w:r w:rsidRPr="00F2608F">
        <w:lastRenderedPageBreak/>
        <w:t>доходов и расходов.</w:t>
      </w:r>
    </w:p>
    <w:p w:rsidR="00000000" w:rsidRPr="00F2608F" w:rsidRDefault="00C51493">
      <w:pPr>
        <w:pStyle w:val="ConsPlusNormal"/>
        <w:spacing w:before="200"/>
        <w:ind w:firstLine="540"/>
        <w:jc w:val="both"/>
      </w:pPr>
      <w:r w:rsidRPr="00F2608F">
        <w:t>89. В графах 9 и 10 книги учета доходов и расходов отражается информация о понесенных плательщико</w:t>
      </w:r>
      <w:r w:rsidRPr="00F2608F">
        <w:t>м расходах.</w:t>
      </w:r>
    </w:p>
    <w:p w:rsidR="00000000" w:rsidRPr="00F2608F" w:rsidRDefault="00C51493">
      <w:pPr>
        <w:pStyle w:val="ConsPlusNormal"/>
        <w:spacing w:before="200"/>
        <w:ind w:firstLine="540"/>
        <w:jc w:val="both"/>
      </w:pPr>
      <w:bookmarkStart w:id="30" w:name="Par448"/>
      <w:bookmarkEnd w:id="30"/>
      <w:r w:rsidRPr="00F2608F">
        <w:t>Плательщики, определяющие расходы в порядке, установленном пунктом 36 статьи 205 Налогового кодекса Республики Беларусь, вместо произведенных и документально подтвержденных расходов, непосредственно связанных с осуществлением предпр</w:t>
      </w:r>
      <w:r w:rsidRPr="00F2608F">
        <w:t>инимательской, нотариальной деятельности, в графе 9 книги учета доходов и расходов вправе отразить расходы в размере двадцать (20) процентов общей суммы подлежащих налогообложению доходов, полученных от осуществления ими предпринимательской, нотариальной д</w:t>
      </w:r>
      <w:r w:rsidRPr="00F2608F">
        <w:t>еятельности.</w:t>
      </w:r>
    </w:p>
    <w:p w:rsidR="00000000" w:rsidRPr="00F2608F" w:rsidRDefault="00C51493">
      <w:pPr>
        <w:pStyle w:val="ConsPlusNormal"/>
        <w:jc w:val="both"/>
      </w:pPr>
      <w:r w:rsidRPr="00F2608F">
        <w:t>(в ред. постановления МНС от 06.08.2021 N 31)</w:t>
      </w:r>
    </w:p>
    <w:p w:rsidR="00000000" w:rsidRPr="00F2608F" w:rsidRDefault="00C51493">
      <w:pPr>
        <w:pStyle w:val="ConsPlusNormal"/>
        <w:spacing w:before="200"/>
        <w:ind w:firstLine="540"/>
        <w:jc w:val="both"/>
      </w:pPr>
      <w:r w:rsidRPr="00F2608F">
        <w:t>Графа 10 книги учета доходов и расходов не заполняется плательщиками, указанными в части второй настоящего пункта.</w:t>
      </w:r>
    </w:p>
    <w:p w:rsidR="00000000" w:rsidRPr="00F2608F" w:rsidRDefault="00C51493">
      <w:pPr>
        <w:pStyle w:val="ConsPlusNormal"/>
        <w:spacing w:before="200"/>
        <w:ind w:firstLine="540"/>
        <w:jc w:val="both"/>
      </w:pPr>
      <w:r w:rsidRPr="00F2608F">
        <w:t>В графе 9 указываются суммы расходов, учитываемых в текущем отчетном периоде (квар</w:t>
      </w:r>
      <w:r w:rsidRPr="00F2608F">
        <w:t>тале) в порядке, предусмотренном пунктом 34 или пунктом 35 статьи 205 Налогового кодекса Республики Беларусь, исходя из применяемого плательщиком принципа учета доходов от реализации.</w:t>
      </w:r>
    </w:p>
    <w:p w:rsidR="00000000" w:rsidRPr="00F2608F" w:rsidRDefault="00C51493">
      <w:pPr>
        <w:pStyle w:val="ConsPlusNormal"/>
        <w:spacing w:before="200"/>
        <w:ind w:firstLine="540"/>
        <w:jc w:val="both"/>
      </w:pPr>
      <w:bookmarkStart w:id="31" w:name="Par452"/>
      <w:bookmarkEnd w:id="31"/>
      <w:r w:rsidRPr="00F2608F">
        <w:t>В графе 10 отражаются следующие расходы:</w:t>
      </w:r>
    </w:p>
    <w:p w:rsidR="00000000" w:rsidRPr="00F2608F" w:rsidRDefault="00C51493">
      <w:pPr>
        <w:pStyle w:val="ConsPlusNormal"/>
        <w:spacing w:before="200"/>
        <w:ind w:firstLine="540"/>
        <w:jc w:val="both"/>
      </w:pPr>
      <w:r w:rsidRPr="00F2608F">
        <w:t>подлежащие распреде</w:t>
      </w:r>
      <w:r w:rsidRPr="00F2608F">
        <w:t>лению между отчетными (налоговыми) периодами;</w:t>
      </w:r>
    </w:p>
    <w:p w:rsidR="00000000" w:rsidRPr="00F2608F" w:rsidRDefault="00C51493">
      <w:pPr>
        <w:pStyle w:val="ConsPlusNormal"/>
        <w:spacing w:before="200"/>
        <w:ind w:firstLine="540"/>
        <w:jc w:val="both"/>
      </w:pPr>
      <w:r w:rsidRPr="00F2608F">
        <w:t>учитываемые в составе расходов в пределах лимитов (расходы на топливо и др.);</w:t>
      </w:r>
    </w:p>
    <w:p w:rsidR="00000000" w:rsidRPr="00F2608F" w:rsidRDefault="00C51493">
      <w:pPr>
        <w:pStyle w:val="ConsPlusNormal"/>
        <w:spacing w:before="200"/>
        <w:ind w:firstLine="540"/>
        <w:jc w:val="both"/>
      </w:pPr>
      <w:r w:rsidRPr="00F2608F">
        <w:t>иные платежи, не признаваемые расходами отчетного (налогового) периода в момент их оплаты (предварительная оплата за товары, работы,</w:t>
      </w:r>
      <w:r w:rsidRPr="00F2608F">
        <w:t xml:space="preserve"> услуги, имущественные права);</w:t>
      </w:r>
    </w:p>
    <w:p w:rsidR="00000000" w:rsidRPr="00F2608F" w:rsidRDefault="00C51493">
      <w:pPr>
        <w:pStyle w:val="ConsPlusNormal"/>
        <w:spacing w:before="200"/>
        <w:ind w:firstLine="540"/>
        <w:jc w:val="both"/>
      </w:pPr>
      <w:r w:rsidRPr="00F2608F">
        <w:t>сумма превышения в налоговом периоде расходов плательщика над суммой доходов, полученных в этом отчетном (налоговом) периоде в части расходов на государственную регистрацию в качестве индивидуального предпринимателя (регистра</w:t>
      </w:r>
      <w:r w:rsidRPr="00F2608F">
        <w:t>цию нотариального бюро), открытие счетов в банках, аренду недвижимого имущества, получение лицензий, квалификационных аттестатов, свидетельств об аттестации.</w:t>
      </w:r>
    </w:p>
    <w:p w:rsidR="00000000" w:rsidRPr="00F2608F" w:rsidRDefault="00C51493">
      <w:pPr>
        <w:pStyle w:val="ConsPlusNormal"/>
        <w:jc w:val="both"/>
      </w:pPr>
      <w:r w:rsidRPr="00F2608F">
        <w:t>(в ред. постановлений МНС от 06.08.2021 N 31, от 09.11.2022 N 31)</w:t>
      </w:r>
    </w:p>
    <w:p w:rsidR="00000000" w:rsidRPr="00F2608F" w:rsidRDefault="00C51493">
      <w:pPr>
        <w:pStyle w:val="ConsPlusNormal"/>
        <w:spacing w:before="200"/>
        <w:ind w:firstLine="540"/>
        <w:jc w:val="both"/>
      </w:pPr>
      <w:r w:rsidRPr="00F2608F">
        <w:t>При этом в графе 10 суммы, указа</w:t>
      </w:r>
      <w:r w:rsidRPr="00F2608F">
        <w:t>нные в части пятой настоящего пункта, отражаются в фактических размерах. После проведения соответствующих расчетов (определения сумм расходов в пределах норм, установленных законодательством, распределения расходов между отчетными (налоговыми) периодами ли</w:t>
      </w:r>
      <w:r w:rsidRPr="00F2608F">
        <w:t>бо совершения хозяйственных операций и др.) суммы расходов, относящиеся к расходам отчетного (налогового) периода, переносятся в графу 9.</w:t>
      </w:r>
    </w:p>
    <w:p w:rsidR="00000000" w:rsidRPr="00F2608F" w:rsidRDefault="00C51493">
      <w:pPr>
        <w:pStyle w:val="ConsPlusNormal"/>
        <w:spacing w:before="200"/>
        <w:ind w:firstLine="540"/>
        <w:jc w:val="both"/>
      </w:pPr>
      <w:r w:rsidRPr="00F2608F">
        <w:t xml:space="preserve">В случае, когда за IV квартал в графе 10 по строке "Итого с начала календарного года" суммы расходов в части расходов </w:t>
      </w:r>
      <w:r w:rsidRPr="00F2608F">
        <w:t xml:space="preserve">на государственную  регистрацию в качестве индивидуального предпринимателя ( регистрацию нотариального бюро), открытие счетов в банке, аренду недвижимого имущества, получение лицензий, квалификационных аттестатов, свидетельств об аттестации, произведенные </w:t>
      </w:r>
      <w:r w:rsidRPr="00F2608F">
        <w:t>в истекшем календарном году, превышают суммы по этим расходам, перенесенные в графу 9 в истекшем календарном году за IV квартал:</w:t>
      </w:r>
    </w:p>
    <w:p w:rsidR="00000000" w:rsidRPr="00F2608F" w:rsidRDefault="00C51493">
      <w:pPr>
        <w:pStyle w:val="ConsPlusNormal"/>
        <w:jc w:val="both"/>
      </w:pPr>
      <w:r w:rsidRPr="00F2608F">
        <w:t>(в ред. постановлений МНС от 06.08.2021 N 31, от 09.11.2022 N 31)</w:t>
      </w:r>
    </w:p>
    <w:p w:rsidR="00000000" w:rsidRPr="00F2608F" w:rsidRDefault="00C51493">
      <w:pPr>
        <w:pStyle w:val="ConsPlusNormal"/>
        <w:spacing w:before="200"/>
        <w:ind w:firstLine="540"/>
        <w:jc w:val="both"/>
      </w:pPr>
      <w:r w:rsidRPr="00F2608F">
        <w:t>в графе 10 по строке "Итого с начала календарного года" за IV</w:t>
      </w:r>
      <w:r w:rsidRPr="00F2608F">
        <w:t xml:space="preserve"> квартал отражается сумма такого превышения и учиняется запись: "Переносится на I квартал 20__ года" (указывается следующий календарный год);</w:t>
      </w:r>
    </w:p>
    <w:p w:rsidR="00000000" w:rsidRPr="00F2608F" w:rsidRDefault="00C51493">
      <w:pPr>
        <w:pStyle w:val="ConsPlusNormal"/>
        <w:spacing w:before="200"/>
        <w:ind w:firstLine="540"/>
        <w:jc w:val="both"/>
      </w:pPr>
      <w:r w:rsidRPr="00F2608F">
        <w:t>в графу 10 на I квартал следующего календарного года переносится указанное превышение и учиняется запись: "Перенес</w:t>
      </w:r>
      <w:r w:rsidRPr="00F2608F">
        <w:t>ено с IV квартала 20__ года" (указывается истекший календарный год).</w:t>
      </w:r>
    </w:p>
    <w:p w:rsidR="00000000" w:rsidRPr="00F2608F" w:rsidRDefault="00C51493">
      <w:pPr>
        <w:pStyle w:val="ConsPlusNormal"/>
        <w:spacing w:before="200"/>
        <w:ind w:firstLine="540"/>
        <w:jc w:val="both"/>
      </w:pPr>
      <w:r w:rsidRPr="00F2608F">
        <w:t>По окончании отчетного (налогового) периода итоговые суммы за квартал (календарный год) по графам 4 - 7 и 9 книги учета доходов и расходов используются при определении налоговой базы по п</w:t>
      </w:r>
      <w:r w:rsidRPr="00F2608F">
        <w:t>одоходному налогу с физических лиц.</w:t>
      </w:r>
    </w:p>
    <w:p w:rsidR="00000000" w:rsidRPr="00F2608F" w:rsidRDefault="00C51493">
      <w:pPr>
        <w:pStyle w:val="ConsPlusNormal"/>
        <w:jc w:val="both"/>
      </w:pPr>
      <w:r w:rsidRPr="00F2608F">
        <w:t>(в ред. постановления МНС от 25.03.2022 N 12)</w:t>
      </w:r>
    </w:p>
    <w:p w:rsidR="00000000" w:rsidRPr="00F2608F" w:rsidRDefault="00C51493">
      <w:pPr>
        <w:pStyle w:val="ConsPlusNormal"/>
        <w:ind w:firstLine="540"/>
        <w:jc w:val="both"/>
      </w:pPr>
      <w:r w:rsidRPr="00F2608F">
        <w:t>Часть исключена с 1 января 2023 года. - Постановление МНС от 09.11.2022 N 31.</w:t>
      </w:r>
    </w:p>
    <w:p w:rsidR="00000000" w:rsidRPr="00F2608F" w:rsidRDefault="00C51493">
      <w:pPr>
        <w:pStyle w:val="ConsPlusNormal"/>
        <w:spacing w:before="200"/>
        <w:ind w:firstLine="540"/>
        <w:jc w:val="both"/>
      </w:pPr>
      <w:r w:rsidRPr="00F2608F">
        <w:lastRenderedPageBreak/>
        <w:t>90. Исключен.</w:t>
      </w:r>
    </w:p>
    <w:p w:rsidR="00000000" w:rsidRPr="00F2608F" w:rsidRDefault="00C51493">
      <w:pPr>
        <w:pStyle w:val="ConsPlusNormal"/>
        <w:jc w:val="both"/>
      </w:pPr>
      <w:r w:rsidRPr="00F2608F">
        <w:t>(п. 90 исключен. - Постановление МНС от 25.03.2022 N 12)</w:t>
      </w:r>
    </w:p>
    <w:p w:rsidR="00000000" w:rsidRPr="00F2608F" w:rsidRDefault="00C51493">
      <w:pPr>
        <w:pStyle w:val="ConsPlusNormal"/>
      </w:pPr>
    </w:p>
    <w:p w:rsidR="00000000" w:rsidRPr="00F2608F" w:rsidRDefault="00C51493">
      <w:pPr>
        <w:pStyle w:val="ConsPlusNormal"/>
        <w:jc w:val="center"/>
        <w:outlineLvl w:val="1"/>
      </w:pPr>
      <w:r w:rsidRPr="00F2608F">
        <w:t>ГЛАВА 9</w:t>
      </w:r>
    </w:p>
    <w:p w:rsidR="00000000" w:rsidRPr="00F2608F" w:rsidRDefault="00C51493">
      <w:pPr>
        <w:pStyle w:val="ConsPlusNormal"/>
        <w:jc w:val="center"/>
      </w:pPr>
      <w:r w:rsidRPr="00F2608F">
        <w:t>УЧЕТ СУММ НАЛОГА НА ДОБАВЛЕННУЮ СТОИМОСТЬ</w:t>
      </w:r>
    </w:p>
    <w:p w:rsidR="00000000" w:rsidRPr="00F2608F" w:rsidRDefault="00C51493">
      <w:pPr>
        <w:pStyle w:val="ConsPlusNormal"/>
      </w:pPr>
    </w:p>
    <w:p w:rsidR="00000000" w:rsidRPr="00F2608F" w:rsidRDefault="00C51493">
      <w:pPr>
        <w:pStyle w:val="ConsPlusNormal"/>
        <w:ind w:firstLine="540"/>
        <w:jc w:val="both"/>
      </w:pPr>
      <w:r w:rsidRPr="00F2608F">
        <w:t>91. Книга учета сумм налога на добавленную стоимость заполняется индивидуальными предпринимателями - плательщиками налога на добавленную стоимость, в том числе индивидуальными предпринимателями, ввозящими из госуд</w:t>
      </w:r>
      <w:r w:rsidRPr="00F2608F">
        <w:t>арств - членов Евразийского экономического союза на территорию Республики Беларусь товары, сырье и материалы, основные средства и иное имущество (далее - товары), по форме согласно приложению 11.</w:t>
      </w:r>
    </w:p>
    <w:p w:rsidR="00000000" w:rsidRPr="00F2608F" w:rsidRDefault="00C51493">
      <w:pPr>
        <w:pStyle w:val="ConsPlusNormal"/>
        <w:spacing w:before="200"/>
        <w:ind w:firstLine="540"/>
        <w:jc w:val="both"/>
      </w:pPr>
      <w:r w:rsidRPr="00F2608F">
        <w:t>92. Часть I книги учета сумм налога на добавленную стоимость</w:t>
      </w:r>
      <w:r w:rsidRPr="00F2608F">
        <w:t xml:space="preserve"> заполняется индивидуальными предпринимателями - плательщиками налога на добавленную стоимость (за исключением индивидуальных предпринимателей, уплачивающих единый налог и ввозящих из государств - членов Евразийского экономического союза на территорию Респ</w:t>
      </w:r>
      <w:r w:rsidRPr="00F2608F">
        <w:t>ублики Беларусь товары) в следующем порядке:</w:t>
      </w:r>
    </w:p>
    <w:p w:rsidR="00000000" w:rsidRPr="00F2608F" w:rsidRDefault="00C51493">
      <w:pPr>
        <w:pStyle w:val="ConsPlusNormal"/>
        <w:spacing w:before="200"/>
        <w:ind w:firstLine="540"/>
        <w:jc w:val="both"/>
      </w:pPr>
      <w:r w:rsidRPr="00F2608F">
        <w:t>92.1. в графе 1 указываются:</w:t>
      </w:r>
    </w:p>
    <w:p w:rsidR="00000000" w:rsidRPr="00F2608F" w:rsidRDefault="00C51493">
      <w:pPr>
        <w:pStyle w:val="ConsPlusNormal"/>
        <w:spacing w:before="200"/>
        <w:ind w:firstLine="540"/>
        <w:jc w:val="both"/>
      </w:pPr>
      <w:r w:rsidRPr="00F2608F">
        <w:t xml:space="preserve">дата получения товаров (работ, услуг), имущественных прав (далее, если не установлено иное, - объекты) - дата, определяемая в соответствии с решением индивидуального предпринимателя </w:t>
      </w:r>
      <w:r w:rsidRPr="00F2608F">
        <w:t>(день приема объектов грузополучателем или дата товарно-сопроводительного документа, если грузополучатель не осуществляет доставку (транспортировку) объектов либо не производит затраты по их доставке (транспортировке)); при безвозмездном получении объектов</w:t>
      </w:r>
      <w:r w:rsidRPr="00F2608F">
        <w:t xml:space="preserve"> - дата их получения (отражения в учете); при уплате налога на добавленную стоимость, взимаемого таможенными органами, - дата выпуска товаров в соответствии с заявленной таможенной процедурой;</w:t>
      </w:r>
    </w:p>
    <w:p w:rsidR="00000000" w:rsidRPr="00F2608F" w:rsidRDefault="00C51493">
      <w:pPr>
        <w:pStyle w:val="ConsPlusNormal"/>
        <w:spacing w:before="200"/>
        <w:ind w:firstLine="540"/>
        <w:jc w:val="both"/>
      </w:pPr>
      <w:r w:rsidRPr="00F2608F">
        <w:t>номер документа.</w:t>
      </w:r>
    </w:p>
    <w:p w:rsidR="00000000" w:rsidRPr="00F2608F" w:rsidRDefault="00C51493">
      <w:pPr>
        <w:pStyle w:val="ConsPlusNormal"/>
        <w:spacing w:before="200"/>
        <w:ind w:firstLine="540"/>
        <w:jc w:val="both"/>
      </w:pPr>
      <w:r w:rsidRPr="00F2608F">
        <w:t>По товарам, ввезенным на территорию Республики</w:t>
      </w:r>
      <w:r w:rsidRPr="00F2608F">
        <w:t xml:space="preserve"> Беларусь с территории государств - членов Евразийского экономического союза, в графе 1 указывается дата получения товаров, ввезенных из государств - членов Евразийского экономического союза на территорию Республики Беларусь, и номер товарно-сопроводительн</w:t>
      </w:r>
      <w:r w:rsidRPr="00F2608F">
        <w:t>ого документа, выписанного поставщиком товаров;</w:t>
      </w:r>
    </w:p>
    <w:p w:rsidR="00000000" w:rsidRPr="00F2608F" w:rsidRDefault="00C51493">
      <w:pPr>
        <w:pStyle w:val="ConsPlusNormal"/>
        <w:spacing w:before="200"/>
        <w:ind w:firstLine="540"/>
        <w:jc w:val="both"/>
      </w:pPr>
      <w:bookmarkStart w:id="32" w:name="Par478"/>
      <w:bookmarkEnd w:id="32"/>
      <w:r w:rsidRPr="00F2608F">
        <w:t>92.2. в графе 2 указывается дата оплаты объектов:</w:t>
      </w:r>
    </w:p>
    <w:p w:rsidR="00000000" w:rsidRPr="00F2608F" w:rsidRDefault="00C51493">
      <w:pPr>
        <w:pStyle w:val="ConsPlusNormal"/>
        <w:spacing w:before="200"/>
        <w:ind w:firstLine="540"/>
        <w:jc w:val="both"/>
      </w:pPr>
      <w:r w:rsidRPr="00F2608F">
        <w:t>день списания средств за приобретаемые объекты с текущего (расчетного), валютного или иного счета, дата иного документа, подтверждающего погашение</w:t>
      </w:r>
      <w:r w:rsidRPr="00F2608F">
        <w:t xml:space="preserve"> кредиторской задолженности, а при расчетах наличными денежными средствами - день выдачи денег из кассы;</w:t>
      </w:r>
    </w:p>
    <w:p w:rsidR="00000000" w:rsidRPr="00F2608F" w:rsidRDefault="00C51493">
      <w:pPr>
        <w:pStyle w:val="ConsPlusNormal"/>
        <w:spacing w:before="200"/>
        <w:ind w:firstLine="540"/>
        <w:jc w:val="both"/>
      </w:pPr>
      <w:r w:rsidRPr="00F2608F">
        <w:t>день отгрузки объектов при проведении товарообменных (бартерных) операций;</w:t>
      </w:r>
    </w:p>
    <w:p w:rsidR="00000000" w:rsidRPr="00F2608F" w:rsidRDefault="00C51493">
      <w:pPr>
        <w:pStyle w:val="ConsPlusNormal"/>
        <w:spacing w:before="200"/>
        <w:ind w:firstLine="540"/>
        <w:jc w:val="both"/>
      </w:pPr>
      <w:r w:rsidRPr="00F2608F">
        <w:t>день получения (отражения в учете) при безвозмездном получении объектов;</w:t>
      </w:r>
    </w:p>
    <w:p w:rsidR="00000000" w:rsidRPr="00F2608F" w:rsidRDefault="00C51493">
      <w:pPr>
        <w:pStyle w:val="ConsPlusNormal"/>
        <w:spacing w:before="200"/>
        <w:ind w:firstLine="540"/>
        <w:jc w:val="both"/>
      </w:pPr>
      <w:r w:rsidRPr="00F2608F">
        <w:t>22-</w:t>
      </w:r>
      <w:r w:rsidRPr="00F2608F">
        <w:t xml:space="preserve">е число месяца представления налоговой декларации (расчета) по налогу на добавленную стоимость за тот отчетный период, за который в соответствии со статьей 114 Налогового кодекса Республики Беларусь исчислена сумма налога на добавленную стоимость по таким </w:t>
      </w:r>
      <w:r w:rsidRPr="00F2608F">
        <w:t>объектам;</w:t>
      </w:r>
    </w:p>
    <w:p w:rsidR="00000000" w:rsidRPr="00F2608F" w:rsidRDefault="00C51493">
      <w:pPr>
        <w:pStyle w:val="ConsPlusNormal"/>
        <w:spacing w:before="200"/>
        <w:ind w:firstLine="540"/>
        <w:jc w:val="both"/>
      </w:pPr>
      <w:r w:rsidRPr="00F2608F">
        <w:t>дата уплаты налога на добавленную стоимость, взимаемого таможенными органами при ввозе товаров на территорию Республики Беларусь;</w:t>
      </w:r>
    </w:p>
    <w:p w:rsidR="00000000" w:rsidRPr="00F2608F" w:rsidRDefault="00C51493">
      <w:pPr>
        <w:pStyle w:val="ConsPlusNormal"/>
        <w:spacing w:before="200"/>
        <w:ind w:firstLine="540"/>
        <w:jc w:val="both"/>
      </w:pPr>
      <w:r w:rsidRPr="00F2608F">
        <w:t xml:space="preserve">дата уплаты налога на добавленную стоимость, отраженного в части II </w:t>
      </w:r>
      <w:proofErr w:type="gramStart"/>
      <w:r w:rsidRPr="00F2608F">
        <w:t>налоговой  декларации</w:t>
      </w:r>
      <w:proofErr w:type="gramEnd"/>
      <w:r w:rsidRPr="00F2608F">
        <w:t xml:space="preserve"> (расчета) по налогу на доб</w:t>
      </w:r>
      <w:r w:rsidRPr="00F2608F">
        <w:t>авленную стоимость при ввозе товаров на территорию Республики Беларусь.</w:t>
      </w:r>
    </w:p>
    <w:p w:rsidR="00000000" w:rsidRPr="00F2608F" w:rsidRDefault="00C51493">
      <w:pPr>
        <w:pStyle w:val="ConsPlusNormal"/>
        <w:spacing w:before="200"/>
        <w:ind w:firstLine="540"/>
        <w:jc w:val="both"/>
      </w:pPr>
      <w:r w:rsidRPr="00F2608F">
        <w:t>В графе 2 подлежат указанию также номера документов, подтверждающих факт совершения хозяйственных операций, указанных в части первой настоящего подпункта.</w:t>
      </w:r>
    </w:p>
    <w:p w:rsidR="00000000" w:rsidRPr="00F2608F" w:rsidRDefault="00C51493">
      <w:pPr>
        <w:pStyle w:val="ConsPlusNormal"/>
        <w:spacing w:before="200"/>
        <w:ind w:firstLine="540"/>
        <w:jc w:val="both"/>
      </w:pPr>
      <w:r w:rsidRPr="00F2608F">
        <w:t>Графа 2 не заполняется плател</w:t>
      </w:r>
      <w:r w:rsidRPr="00F2608F">
        <w:t>ьщиками, определяющими момент фактической реализации объектов в соответствии со статьей 121 Налогового кодекса Республики Беларусь, в отношении сумм налога на добавленную стоимость, предъявленных при приобретении на территории Республики Беларусь объектов;</w:t>
      </w:r>
    </w:p>
    <w:p w:rsidR="00000000" w:rsidRPr="00F2608F" w:rsidRDefault="00C51493">
      <w:pPr>
        <w:pStyle w:val="ConsPlusNormal"/>
        <w:spacing w:before="200"/>
        <w:ind w:firstLine="540"/>
        <w:jc w:val="both"/>
      </w:pPr>
      <w:r w:rsidRPr="00F2608F">
        <w:t xml:space="preserve">92.3. в графе 3 указываются дата выставления и номер </w:t>
      </w:r>
      <w:proofErr w:type="gramStart"/>
      <w:r w:rsidRPr="00F2608F">
        <w:t>электронного  счета</w:t>
      </w:r>
      <w:proofErr w:type="gramEnd"/>
      <w:r w:rsidRPr="00F2608F">
        <w:t xml:space="preserve">-фактуры, в том числе </w:t>
      </w:r>
      <w:r w:rsidRPr="00F2608F">
        <w:lastRenderedPageBreak/>
        <w:t>исправленного и (или) дополнительного, при:</w:t>
      </w:r>
    </w:p>
    <w:p w:rsidR="00000000" w:rsidRPr="00F2608F" w:rsidRDefault="00C51493">
      <w:pPr>
        <w:pStyle w:val="ConsPlusNormal"/>
        <w:spacing w:before="200"/>
        <w:ind w:firstLine="540"/>
        <w:jc w:val="both"/>
      </w:pPr>
      <w:r w:rsidRPr="00F2608F">
        <w:t>приобретении на территории Республики Беларусь объектов - полученного от продавцов (поставщиков) этих объектов и подп</w:t>
      </w:r>
      <w:r w:rsidRPr="00F2608F">
        <w:t>исанного плательщиком электронной цифровой подписью;</w:t>
      </w:r>
    </w:p>
    <w:p w:rsidR="00000000" w:rsidRPr="00F2608F" w:rsidRDefault="00C51493">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2608F" w:rsidRPr="00F2608F">
        <w:trPr>
          <w:jc w:val="center"/>
        </w:trPr>
        <w:tc>
          <w:tcPr>
            <w:tcW w:w="10147" w:type="dxa"/>
            <w:tcBorders>
              <w:left w:val="single" w:sz="24" w:space="0" w:color="CED3F1"/>
              <w:right w:val="single" w:sz="24" w:space="0" w:color="F4F3F8"/>
            </w:tcBorders>
            <w:shd w:val="clear" w:color="auto" w:fill="F4F3F8"/>
          </w:tcPr>
          <w:p w:rsidR="00000000" w:rsidRPr="00F2608F" w:rsidRDefault="00C51493">
            <w:pPr>
              <w:pStyle w:val="ConsPlusNormal"/>
              <w:jc w:val="both"/>
            </w:pPr>
            <w:r w:rsidRPr="00F2608F">
              <w:t>КонсультантПлюс: примечание.</w:t>
            </w:r>
          </w:p>
          <w:p w:rsidR="00000000" w:rsidRPr="00F2608F" w:rsidRDefault="00C51493">
            <w:pPr>
              <w:pStyle w:val="ConsPlusNormal"/>
              <w:jc w:val="both"/>
            </w:pPr>
            <w:r w:rsidRPr="00F2608F">
              <w:t>Портал электронных счетов-фактур размещен на информационном ресурсе Министерства по налогам и сборам Республики Беларусь (http://www.vat.gov.by).</w:t>
            </w:r>
          </w:p>
        </w:tc>
      </w:tr>
    </w:tbl>
    <w:p w:rsidR="00000000" w:rsidRPr="00F2608F" w:rsidRDefault="00C51493">
      <w:pPr>
        <w:pStyle w:val="ConsPlusNormal"/>
        <w:spacing w:before="260"/>
        <w:ind w:firstLine="540"/>
        <w:jc w:val="both"/>
      </w:pPr>
      <w:r w:rsidRPr="00F2608F">
        <w:t>приобретении на территории Республики Беларусь объектов у иностранных организаций, не осуществляющих деятельность в Республике Беларусь через постоянное представительство и не состоящих в связи с этим на учете в налоговых органах Республики Беларусь, - соз</w:t>
      </w:r>
      <w:r w:rsidRPr="00F2608F">
        <w:t>данного плательщиком в соответствии с подпунктом 9.1 пункта 9 статьи 131 Налогового кодекса Республики Беларусь и направленного на Портал электронных счетов-фактур, являющийся информационным ресурсом Министерства по налогам и сборам (далее - Портал);</w:t>
      </w:r>
    </w:p>
    <w:p w:rsidR="00000000" w:rsidRPr="00F2608F" w:rsidRDefault="00C51493">
      <w:pPr>
        <w:pStyle w:val="ConsPlusNormal"/>
        <w:spacing w:before="200"/>
        <w:ind w:firstLine="540"/>
        <w:jc w:val="both"/>
      </w:pPr>
      <w:r w:rsidRPr="00F2608F">
        <w:t>ввозе</w:t>
      </w:r>
      <w:r w:rsidRPr="00F2608F">
        <w:t xml:space="preserve"> товаров на территорию Республики Беларусь - созданного плательщиком в соответствии с подпунктами 9.2 и 9.3 пункта 9 статьи 131 Налогового кодекса Республики Беларусь и направленного на Портал;</w:t>
      </w:r>
    </w:p>
    <w:p w:rsidR="00000000" w:rsidRPr="00F2608F" w:rsidRDefault="00C51493">
      <w:pPr>
        <w:pStyle w:val="ConsPlusNormal"/>
        <w:spacing w:before="200"/>
        <w:ind w:firstLine="540"/>
        <w:jc w:val="both"/>
      </w:pPr>
      <w:r w:rsidRPr="00F2608F">
        <w:t>92.4. в графе 4 указывается дата совершения операции из строки</w:t>
      </w:r>
      <w:r w:rsidRPr="00F2608F">
        <w:t xml:space="preserve"> 3 </w:t>
      </w:r>
      <w:proofErr w:type="gramStart"/>
      <w:r w:rsidRPr="00F2608F">
        <w:t>электронного  счета</w:t>
      </w:r>
      <w:proofErr w:type="gramEnd"/>
      <w:r w:rsidRPr="00F2608F">
        <w:t>-фактуры;</w:t>
      </w:r>
    </w:p>
    <w:p w:rsidR="00000000" w:rsidRPr="00F2608F" w:rsidRDefault="00C51493">
      <w:pPr>
        <w:pStyle w:val="ConsPlusNormal"/>
        <w:spacing w:before="200"/>
        <w:ind w:firstLine="540"/>
        <w:jc w:val="both"/>
      </w:pPr>
      <w:r w:rsidRPr="00F2608F">
        <w:t>92.5. в графе 5 указывается дата подписания электронного счета-фактуры электронной цифровой подписью плательщика;</w:t>
      </w:r>
    </w:p>
    <w:p w:rsidR="00000000" w:rsidRPr="00F2608F" w:rsidRDefault="00C51493">
      <w:pPr>
        <w:pStyle w:val="ConsPlusNormal"/>
        <w:spacing w:before="200"/>
        <w:ind w:firstLine="540"/>
        <w:jc w:val="both"/>
      </w:pPr>
      <w:r w:rsidRPr="00F2608F">
        <w:t>92.6. в графе 6 указывается наименование продавца (поставщика) с указанием названия страны, налоговым резидент</w:t>
      </w:r>
      <w:r w:rsidRPr="00F2608F">
        <w:t>ом которой он является;</w:t>
      </w:r>
    </w:p>
    <w:p w:rsidR="00000000" w:rsidRPr="00F2608F" w:rsidRDefault="00C51493">
      <w:pPr>
        <w:pStyle w:val="ConsPlusNormal"/>
        <w:spacing w:before="200"/>
        <w:ind w:firstLine="540"/>
        <w:jc w:val="both"/>
      </w:pPr>
      <w:r w:rsidRPr="00F2608F">
        <w:t>92.7. в графе 7 указывается учетный номер плательщика, присвоенный продавцу (поставщику). Если продавцом (поставщиком) является нерезидент Республики Беларусь, указывается номер, под которым зарегистрирован продавец (поставщик) в на</w:t>
      </w:r>
      <w:r w:rsidRPr="00F2608F">
        <w:t>логовом органе страны, налоговым резидентом которой он является;</w:t>
      </w:r>
    </w:p>
    <w:p w:rsidR="00000000" w:rsidRPr="00F2608F" w:rsidRDefault="00C51493">
      <w:pPr>
        <w:pStyle w:val="ConsPlusNormal"/>
        <w:spacing w:before="200"/>
        <w:ind w:firstLine="540"/>
        <w:jc w:val="both"/>
      </w:pPr>
      <w:r w:rsidRPr="00F2608F">
        <w:t>92.8. в графе 8 указывается стоимость приобретенных объектов с налогом на добавленную стоимость;</w:t>
      </w:r>
    </w:p>
    <w:p w:rsidR="00000000" w:rsidRPr="00F2608F" w:rsidRDefault="00C51493">
      <w:pPr>
        <w:pStyle w:val="ConsPlusNormal"/>
        <w:spacing w:before="200"/>
        <w:ind w:firstLine="540"/>
        <w:jc w:val="both"/>
      </w:pPr>
      <w:r w:rsidRPr="00F2608F">
        <w:t>92.9. в графах 9, 10, 11 указывается стоимость объектов без налога на добавленную стоимость, в</w:t>
      </w:r>
      <w:r w:rsidRPr="00F2608F">
        <w:t xml:space="preserve"> графах 9а, 10а, 11а указывается сумма налога на добавленную стоимость исходя из ставки налога (соответственно 20 процентов, 10 процентов или иной ставки), по которой эти объекты облагаются.</w:t>
      </w:r>
    </w:p>
    <w:p w:rsidR="00000000" w:rsidRPr="00F2608F" w:rsidRDefault="00C51493">
      <w:pPr>
        <w:pStyle w:val="ConsPlusNormal"/>
        <w:spacing w:before="200"/>
        <w:ind w:firstLine="540"/>
        <w:jc w:val="both"/>
      </w:pPr>
      <w:r w:rsidRPr="00F2608F">
        <w:t>По товарам, ввезенным на территорию Республики Беларусь с террито</w:t>
      </w:r>
      <w:r w:rsidRPr="00F2608F">
        <w:t>рии государств - членов Евразийского экономического союза, заполнение граф 9, 10, 11 осуществляется на основании документа (документов), сведения о котором (которых) указаны в соответствующих строках графы 1. При этом пересчет стоимости товаров в белорусск</w:t>
      </w:r>
      <w:r w:rsidRPr="00F2608F">
        <w:t>ие рубли производится исходя из официального курса белорусского рубля к иностранной валюте, указанной в предъявленных поставщиком счете-фактуре или товарно-сопроводительном документе, на дату отражения в соответствующей строке графы 1;</w:t>
      </w:r>
    </w:p>
    <w:p w:rsidR="00000000" w:rsidRPr="00F2608F" w:rsidRDefault="00C51493">
      <w:pPr>
        <w:pStyle w:val="ConsPlusNormal"/>
        <w:spacing w:before="200"/>
        <w:ind w:firstLine="540"/>
        <w:jc w:val="both"/>
      </w:pPr>
      <w:r w:rsidRPr="00F2608F">
        <w:t>92.10. в графе 12 ук</w:t>
      </w:r>
      <w:r w:rsidRPr="00F2608F">
        <w:t>азывается стоимость объектов, не облагаемых налогом на добавленную стоимость и (или) освобождаемых от налога на добавленную стоимость;</w:t>
      </w:r>
    </w:p>
    <w:p w:rsidR="00000000" w:rsidRPr="00F2608F" w:rsidRDefault="00C51493">
      <w:pPr>
        <w:pStyle w:val="ConsPlusNormal"/>
        <w:spacing w:before="200"/>
        <w:ind w:firstLine="540"/>
        <w:jc w:val="both"/>
      </w:pPr>
      <w:r w:rsidRPr="00F2608F">
        <w:t>92.11. в целях определения суммы налога на добавленную стоимость в части I книги учета сумм налога на добавленную стоимос</w:t>
      </w:r>
      <w:r w:rsidRPr="00F2608F">
        <w:t>ть в хронологическом порядке по мере выполнения условий, установленных пунктами 5 - 10 статьи 140 и статьями 132 и 133 Налогового кодекса Республики Беларусь для осуществления вычета сумм налога на добавленную стоимость, отражаются сведения из:</w:t>
      </w:r>
    </w:p>
    <w:p w:rsidR="00000000" w:rsidRPr="00F2608F" w:rsidRDefault="00C51493">
      <w:pPr>
        <w:pStyle w:val="ConsPlusNormal"/>
        <w:spacing w:before="200"/>
        <w:ind w:firstLine="540"/>
        <w:jc w:val="both"/>
      </w:pPr>
      <w:r w:rsidRPr="00F2608F">
        <w:t>документов,</w:t>
      </w:r>
      <w:r w:rsidRPr="00F2608F">
        <w:t xml:space="preserve"> подтверждающих уплату налога на добавленную стоимость при приобретении (ввозе) объектов, в которых указаны ставка и сумма налога на добавленную стоимость;</w:t>
      </w:r>
    </w:p>
    <w:p w:rsidR="00000000" w:rsidRPr="00F2608F" w:rsidRDefault="00C51493">
      <w:pPr>
        <w:pStyle w:val="ConsPlusNormal"/>
        <w:spacing w:before="200"/>
        <w:ind w:firstLine="540"/>
        <w:jc w:val="both"/>
      </w:pPr>
      <w:r w:rsidRPr="00F2608F">
        <w:t>документов, на основании которых приобретаются объекты, в которых указаны ставка и сумма налога на д</w:t>
      </w:r>
      <w:r w:rsidRPr="00F2608F">
        <w:t>обавленную стоимость;</w:t>
      </w:r>
    </w:p>
    <w:p w:rsidR="00000000" w:rsidRPr="00F2608F" w:rsidRDefault="00C51493">
      <w:pPr>
        <w:pStyle w:val="ConsPlusNormal"/>
        <w:spacing w:before="200"/>
        <w:ind w:firstLine="540"/>
        <w:jc w:val="both"/>
      </w:pPr>
      <w:proofErr w:type="gramStart"/>
      <w:r w:rsidRPr="00F2608F">
        <w:lastRenderedPageBreak/>
        <w:t>электронных  счетов</w:t>
      </w:r>
      <w:proofErr w:type="gramEnd"/>
      <w:r w:rsidRPr="00F2608F">
        <w:t>-фактур, на основании которых осуществляется вычет сумм налога на добавленную стоимость (в том числе электронных счетов-фактур, получаемых от продавцов объектов), в которых указаны ставка и сумма налога на добавленн</w:t>
      </w:r>
      <w:r w:rsidRPr="00F2608F">
        <w:t>ую стоимость.</w:t>
      </w:r>
    </w:p>
    <w:p w:rsidR="00000000" w:rsidRPr="00F2608F" w:rsidRDefault="00C51493">
      <w:pPr>
        <w:pStyle w:val="ConsPlusNormal"/>
        <w:spacing w:before="200"/>
        <w:ind w:firstLine="540"/>
        <w:jc w:val="both"/>
      </w:pPr>
      <w:r w:rsidRPr="00F2608F">
        <w:t>При обнаружении сумм налога на добавленную стоимость, ошибочно не отраженных в части I книги учета сумм налога на добавленную стоимость, их отражение производится в том месяце, в котором обнаружена ошибка.</w:t>
      </w:r>
    </w:p>
    <w:p w:rsidR="00000000" w:rsidRPr="00F2608F" w:rsidRDefault="00C51493">
      <w:pPr>
        <w:pStyle w:val="ConsPlusNormal"/>
        <w:spacing w:before="200"/>
        <w:ind w:firstLine="540"/>
        <w:jc w:val="both"/>
      </w:pPr>
      <w:r w:rsidRPr="00F2608F">
        <w:t>93. За каждый отчетный период индиви</w:t>
      </w:r>
      <w:r w:rsidRPr="00F2608F">
        <w:t>дуальными предпринимателями - плательщиками налога на добавленную стоимость (за исключением индивидуальных предпринимателей, уплачивающих единый налог и ввозящими из государств - членов Евразийского экономического союза на территорию Республики Беларусь то</w:t>
      </w:r>
      <w:r w:rsidRPr="00F2608F">
        <w:t>вары) в части I книги учета сумм налога на добавленную стоимость подводятся итоги:</w:t>
      </w:r>
    </w:p>
    <w:p w:rsidR="00000000" w:rsidRPr="00F2608F" w:rsidRDefault="00C51493">
      <w:pPr>
        <w:pStyle w:val="ConsPlusNormal"/>
        <w:spacing w:before="200"/>
        <w:ind w:firstLine="540"/>
        <w:jc w:val="both"/>
      </w:pPr>
      <w:r w:rsidRPr="00F2608F">
        <w:t>по графам 9а, 10а, 11а, которые используются при заполнении части I налоговой декларации (расчета) по налогу на добавленную стоимость;</w:t>
      </w:r>
    </w:p>
    <w:p w:rsidR="00000000" w:rsidRPr="00F2608F" w:rsidRDefault="00C51493">
      <w:pPr>
        <w:pStyle w:val="ConsPlusNormal"/>
        <w:spacing w:before="200"/>
        <w:ind w:firstLine="540"/>
        <w:jc w:val="both"/>
      </w:pPr>
      <w:r w:rsidRPr="00F2608F">
        <w:t>по графам 9, 10, 11, которые используются при заполнении части II налоговой декларации (расчета) по налогу на добавленную стоимость.</w:t>
      </w:r>
    </w:p>
    <w:p w:rsidR="00000000" w:rsidRPr="00F2608F" w:rsidRDefault="00C51493">
      <w:pPr>
        <w:pStyle w:val="ConsPlusNormal"/>
        <w:spacing w:before="200"/>
        <w:ind w:firstLine="540"/>
        <w:jc w:val="both"/>
      </w:pPr>
      <w:r w:rsidRPr="00F2608F">
        <w:t>При осуществлении операций, указанных в пункте 1 статьи 129, частях первой и второй пункта 23 статьи 133 Налогового кодекса</w:t>
      </w:r>
      <w:r w:rsidRPr="00F2608F">
        <w:t xml:space="preserve"> Республики Беларусь, производится корректировка сумм налога в части I книги учета сумм налога на добавленную стоимость за тот месяц, в котором произведен возврат объектов покупателем продавцу (поставщику), уменьшение (увеличение) стоимости объектов, товар</w:t>
      </w:r>
      <w:r w:rsidRPr="00F2608F">
        <w:t>ы (работы, услуги), в том числе основные средства и нематериальные активы, и имущественные права использованы для личных нужд, не связанных с осуществлением предпринимательской деятельности, представлено в регистрирующий орган заявление о прекращении деяте</w:t>
      </w:r>
      <w:r w:rsidRPr="00F2608F">
        <w:t>льности.</w:t>
      </w:r>
    </w:p>
    <w:p w:rsidR="00000000" w:rsidRPr="00F2608F" w:rsidRDefault="00C51493">
      <w:pPr>
        <w:pStyle w:val="ConsPlusNormal"/>
        <w:spacing w:before="200"/>
        <w:ind w:firstLine="540"/>
        <w:jc w:val="both"/>
      </w:pPr>
      <w:r w:rsidRPr="00F2608F">
        <w:t>В случае возврата таможенными и (или) налоговыми органами плательщику сумм налога на добавленную стоимость, ранее уплаченных при ввозе объектов и отраженных в книге учета сумм налога на добавленную стоимость, производится уменьшение сумм налога за</w:t>
      </w:r>
      <w:r w:rsidRPr="00F2608F">
        <w:t xml:space="preserve"> тот отчетный период, который определен согласно пункту 17 статьи 133 Налогового кодекса Республики Беларусь.</w:t>
      </w:r>
    </w:p>
    <w:p w:rsidR="00000000" w:rsidRPr="00F2608F" w:rsidRDefault="00C51493">
      <w:pPr>
        <w:pStyle w:val="ConsPlusNormal"/>
        <w:spacing w:before="200"/>
        <w:ind w:firstLine="540"/>
        <w:jc w:val="both"/>
      </w:pPr>
      <w:r w:rsidRPr="00F2608F">
        <w:t>Итоговая сумма по графам 9а, 10а, 11а за месяц, в котором производится уменьшение сумм налога на добавленную стоимость, отражается со знаком "-" (</w:t>
      </w:r>
      <w:r w:rsidRPr="00F2608F">
        <w:t>минус), если сумма уменьшения превышает имеющиеся в книге учета сумм налога на добавленную стоимость за этот месяц суммы налога, а также если в книге учета сумм налога на добавленную стоимость за этот месяц суммы налога отсутствуют.</w:t>
      </w:r>
    </w:p>
    <w:p w:rsidR="00000000" w:rsidRPr="00F2608F" w:rsidRDefault="00C51493">
      <w:pPr>
        <w:pStyle w:val="ConsPlusNormal"/>
        <w:spacing w:before="200"/>
        <w:ind w:firstLine="540"/>
        <w:jc w:val="both"/>
      </w:pPr>
      <w:r w:rsidRPr="00F2608F">
        <w:t>94. Часть I книги учета</w:t>
      </w:r>
      <w:r w:rsidRPr="00F2608F">
        <w:t xml:space="preserve"> сумм налога на добавленную стоимость заполняется плательщиками, уплачивающими единый налог и ввозящими из государств - членов Евразийского экономического союза на территорию Республики Беларусь товары, в следующем порядке:</w:t>
      </w:r>
    </w:p>
    <w:p w:rsidR="00000000" w:rsidRPr="00F2608F" w:rsidRDefault="00C51493">
      <w:pPr>
        <w:pStyle w:val="ConsPlusNormal"/>
        <w:spacing w:before="200"/>
        <w:ind w:firstLine="540"/>
        <w:jc w:val="both"/>
      </w:pPr>
      <w:r w:rsidRPr="00F2608F">
        <w:t>94.1. в графе 1 указывается дата</w:t>
      </w:r>
      <w:r w:rsidRPr="00F2608F">
        <w:t xml:space="preserve"> получения товаров, ввезенных из государств - членов Евразийского экономического союза на территорию Республики Беларусь;</w:t>
      </w:r>
    </w:p>
    <w:p w:rsidR="00000000" w:rsidRPr="00F2608F" w:rsidRDefault="00C51493">
      <w:pPr>
        <w:pStyle w:val="ConsPlusNormal"/>
        <w:spacing w:before="200"/>
        <w:ind w:firstLine="540"/>
        <w:jc w:val="both"/>
      </w:pPr>
      <w:r w:rsidRPr="00F2608F">
        <w:t xml:space="preserve">94.2. в графах 9, 10, 11 указывается стоимость объектов без налога на добавленную стоимость, взимаемого налоговыми органами при ввозе </w:t>
      </w:r>
      <w:r w:rsidRPr="00F2608F">
        <w:t xml:space="preserve">товаров с территории государств - членов Евразийского экономического союза, в графах 9а, 10а, 11а указывается сумма налога на добавленную стоимость исходя из ставки налога (соответственно 20 процентов, 10 процентов или иной ставки), по которой эти объекты </w:t>
      </w:r>
      <w:r w:rsidRPr="00F2608F">
        <w:t>облагаются. Графы 9, 9а, 10, 10а, 11, 11а заполняются независимо от наличия у плательщика товарно-сопроводительных документов.</w:t>
      </w:r>
    </w:p>
    <w:p w:rsidR="00000000" w:rsidRPr="00F2608F" w:rsidRDefault="00C51493">
      <w:pPr>
        <w:pStyle w:val="ConsPlusNormal"/>
        <w:spacing w:before="200"/>
        <w:ind w:firstLine="540"/>
        <w:jc w:val="both"/>
      </w:pPr>
      <w:r w:rsidRPr="00F2608F">
        <w:t>Пересчет стоимости товаров в белорусские рубли производится исходя из официального курса белорусского рубля к иностранной валюте,</w:t>
      </w:r>
      <w:r w:rsidRPr="00F2608F">
        <w:t xml:space="preserve"> указанной в предъявленных продавцом счете-фактуре или документе, выписанном поставщиком товаров (товарно-сопроводительном документе), на дату, отраженную в графе 1.</w:t>
      </w:r>
    </w:p>
    <w:p w:rsidR="00000000" w:rsidRPr="00F2608F" w:rsidRDefault="00C51493">
      <w:pPr>
        <w:pStyle w:val="ConsPlusNormal"/>
        <w:spacing w:before="200"/>
        <w:ind w:firstLine="540"/>
        <w:jc w:val="both"/>
      </w:pPr>
      <w:r w:rsidRPr="00F2608F">
        <w:t>За каждый месяц в части I книги учета сумм налога на добавленную стоимость подводятся итог</w:t>
      </w:r>
      <w:r w:rsidRPr="00F2608F">
        <w:t>и по графам 9, 10, 11, которые используются при заполнении части II налоговой декларации (расчета) по налогу на добавленную стоимость.</w:t>
      </w:r>
    </w:p>
    <w:p w:rsidR="00000000" w:rsidRPr="00F2608F" w:rsidRDefault="00C51493">
      <w:pPr>
        <w:pStyle w:val="ConsPlusNormal"/>
        <w:spacing w:before="200"/>
        <w:ind w:firstLine="540"/>
        <w:jc w:val="both"/>
      </w:pPr>
      <w:r w:rsidRPr="00F2608F">
        <w:t>95. Плательщик вправе в отношении определенных им сумм налога на добавленную стоимость вести отдельный учет (учет сумм на</w:t>
      </w:r>
      <w:r w:rsidRPr="00F2608F">
        <w:t xml:space="preserve">лога на добавленную стоимость, относящихся к оборотам по реализации, </w:t>
      </w:r>
      <w:r w:rsidRPr="00F2608F">
        <w:lastRenderedPageBreak/>
        <w:t>облагаемым налогом по ставке ноль (0) процентов, по ставке десять (10) процентов и так далее).</w:t>
      </w:r>
    </w:p>
    <w:p w:rsidR="00000000" w:rsidRPr="00F2608F" w:rsidRDefault="00C51493">
      <w:pPr>
        <w:pStyle w:val="ConsPlusNormal"/>
        <w:spacing w:before="200"/>
        <w:ind w:firstLine="540"/>
        <w:jc w:val="both"/>
      </w:pPr>
      <w:r w:rsidRPr="00F2608F">
        <w:t>96. Часть II книги учета сумм налога на добавленную стоимость заполняется индивидуальными пр</w:t>
      </w:r>
      <w:r w:rsidRPr="00F2608F">
        <w:t xml:space="preserve">едпринимателями - плательщиками налога на добавленную стоимость при реализации товаров (работ, услуг), имущественных, а также индивидуальными предпринимателями в случае возникновения обязательств по уплате налога на добавленную стоимость в соответствии со </w:t>
      </w:r>
      <w:r w:rsidRPr="00F2608F">
        <w:t>статьей 114 Налогового кодекса Республики Беларусь в следующем порядке:</w:t>
      </w:r>
    </w:p>
    <w:p w:rsidR="00000000" w:rsidRPr="00F2608F" w:rsidRDefault="00C51493">
      <w:pPr>
        <w:pStyle w:val="ConsPlusNormal"/>
        <w:spacing w:before="200"/>
        <w:ind w:firstLine="540"/>
        <w:jc w:val="both"/>
      </w:pPr>
      <w:r w:rsidRPr="00F2608F">
        <w:t>96.1. в графе 1 указываются дата и номер документа, на основании которого плательщиком осуществляется отгрузка (передача) товаров, передача результатов выполненных работ (оказанных усл</w:t>
      </w:r>
      <w:r w:rsidRPr="00F2608F">
        <w:t>уг), передача имущественных прав. При приобретении объектов у иностранных организаций, не осуществляющих деятельность в Республике Беларусь через постоянное представительство и не состоящих в связи с этим на учете в налоговых органах Республики Беларусь, и</w:t>
      </w:r>
      <w:r w:rsidRPr="00F2608F">
        <w:t xml:space="preserve"> исчислении налога на добавленную стоимость в соответствии со статьей 114 Налогового кодекса Республики Беларусь указываются соответствующие документы этих организаций;</w:t>
      </w:r>
    </w:p>
    <w:p w:rsidR="00000000" w:rsidRPr="00F2608F" w:rsidRDefault="00C51493">
      <w:pPr>
        <w:pStyle w:val="ConsPlusNormal"/>
        <w:spacing w:before="200"/>
        <w:ind w:firstLine="540"/>
        <w:jc w:val="both"/>
      </w:pPr>
      <w:r w:rsidRPr="00F2608F">
        <w:t>96.2. в графе 2 указывается наименование покупателя, а при приобретении объектов у инос</w:t>
      </w:r>
      <w:r w:rsidRPr="00F2608F">
        <w:t>транных организаций, не осуществляющих деятельность в Республике Беларусь через постоянное представительство и не состоящих в связи с этим на учете в налоговых органах Республики Беларусь, и исчислении налога на добавленную стоимость в соответствии со стат</w:t>
      </w:r>
      <w:r w:rsidRPr="00F2608F">
        <w:t>ьей 114 Налогового кодекса Республики Беларусь указывается наименование продавца;</w:t>
      </w:r>
    </w:p>
    <w:p w:rsidR="00000000" w:rsidRPr="00F2608F" w:rsidRDefault="00C51493">
      <w:pPr>
        <w:pStyle w:val="ConsPlusNormal"/>
        <w:spacing w:before="200"/>
        <w:ind w:firstLine="540"/>
        <w:jc w:val="both"/>
      </w:pPr>
      <w:r w:rsidRPr="00F2608F">
        <w:t>96.3. в графе 3 указывается учетный номер плательщика, присвоенный покупателю. Если покупателем является нерезидент Республики Беларусь, указывается номер, под которым зареги</w:t>
      </w:r>
      <w:r w:rsidRPr="00F2608F">
        <w:t>стрирован покупатель в налоговом органе страны, налоговым резидентом которой он является.</w:t>
      </w:r>
    </w:p>
    <w:p w:rsidR="00000000" w:rsidRPr="00F2608F" w:rsidRDefault="00C51493">
      <w:pPr>
        <w:pStyle w:val="ConsPlusNormal"/>
        <w:spacing w:before="200"/>
        <w:ind w:firstLine="540"/>
        <w:jc w:val="both"/>
      </w:pPr>
      <w:r w:rsidRPr="00F2608F">
        <w:t xml:space="preserve">Графа 3 не заполняется </w:t>
      </w:r>
      <w:proofErr w:type="gramStart"/>
      <w:r w:rsidRPr="00F2608F">
        <w:t>при приобретения</w:t>
      </w:r>
      <w:proofErr w:type="gramEnd"/>
      <w:r w:rsidRPr="00F2608F">
        <w:t xml:space="preserve"> объектов у иностранных организаций, не осуществляющих деятельность в Республике Беларусь через постоянное представительство и </w:t>
      </w:r>
      <w:r w:rsidRPr="00F2608F">
        <w:t>не состоящих в связи с этим на учете в налоговых органах Республики Беларусь;</w:t>
      </w:r>
    </w:p>
    <w:p w:rsidR="00000000" w:rsidRPr="00F2608F" w:rsidRDefault="00C51493">
      <w:pPr>
        <w:pStyle w:val="ConsPlusNormal"/>
        <w:spacing w:before="200"/>
        <w:ind w:firstLine="540"/>
        <w:jc w:val="both"/>
      </w:pPr>
      <w:r w:rsidRPr="00F2608F">
        <w:t>96.4. в графе 4 указывается дата оплаты объектов (иного прекращения обязательства) покупателем.</w:t>
      </w:r>
    </w:p>
    <w:p w:rsidR="00000000" w:rsidRPr="00F2608F" w:rsidRDefault="00C51493">
      <w:pPr>
        <w:pStyle w:val="ConsPlusNormal"/>
        <w:spacing w:before="200"/>
        <w:ind w:firstLine="540"/>
        <w:jc w:val="both"/>
      </w:pPr>
      <w:r w:rsidRPr="00F2608F">
        <w:t>В графе 4 указывается - при приобретении у иностранных организаций, не осуществляю</w:t>
      </w:r>
      <w:r w:rsidRPr="00F2608F">
        <w:t>щих деятельность в Республике Беларусь через постоянное представительство и не состоящих в связи с этим на учете в налоговых органах Республики Беларусь, объектов, местом реализации которых признается территория Республики Беларусь, - дата оплаты таких объ</w:t>
      </w:r>
      <w:r w:rsidRPr="00F2608F">
        <w:t>ектов плательщиком, приобретающим данные товары (работы, услуги), имущественные права.</w:t>
      </w:r>
    </w:p>
    <w:p w:rsidR="00000000" w:rsidRPr="00F2608F" w:rsidRDefault="00C51493">
      <w:pPr>
        <w:pStyle w:val="ConsPlusNormal"/>
        <w:spacing w:before="200"/>
        <w:ind w:firstLine="540"/>
        <w:jc w:val="both"/>
      </w:pPr>
      <w:r w:rsidRPr="00F2608F">
        <w:t>Графа 4 не заполняется плательщиками, определяющими момент фактической реализации объектов в соответствии со статьей 121 Налогового кодекса Республики Беларусь, в отноше</w:t>
      </w:r>
      <w:r w:rsidRPr="00F2608F">
        <w:t>нии оборотов по реализации товаров (работ, услуг), имущественных прав;</w:t>
      </w:r>
    </w:p>
    <w:p w:rsidR="00000000" w:rsidRPr="00F2608F" w:rsidRDefault="00C51493">
      <w:pPr>
        <w:pStyle w:val="ConsPlusNormal"/>
        <w:spacing w:before="200"/>
        <w:ind w:firstLine="540"/>
        <w:jc w:val="both"/>
      </w:pPr>
      <w:r w:rsidRPr="00F2608F">
        <w:t>96.5. в графе 5 указывается стоимость реализованных (приобретенных) объектов с налогом на добавленную стоимость;</w:t>
      </w:r>
    </w:p>
    <w:p w:rsidR="00000000" w:rsidRPr="00F2608F" w:rsidRDefault="00C51493">
      <w:pPr>
        <w:pStyle w:val="ConsPlusNormal"/>
        <w:spacing w:before="200"/>
        <w:ind w:firstLine="540"/>
        <w:jc w:val="both"/>
      </w:pPr>
      <w:r w:rsidRPr="00F2608F">
        <w:t>96.6. в графах 6, 7, 9 указывается стоимость объектов без налога на доба</w:t>
      </w:r>
      <w:r w:rsidRPr="00F2608F">
        <w:t>вленную стоимость;</w:t>
      </w:r>
    </w:p>
    <w:p w:rsidR="00000000" w:rsidRPr="00F2608F" w:rsidRDefault="00C51493">
      <w:pPr>
        <w:pStyle w:val="ConsPlusNormal"/>
        <w:spacing w:before="200"/>
        <w:ind w:firstLine="540"/>
        <w:jc w:val="both"/>
      </w:pPr>
      <w:r w:rsidRPr="00F2608F">
        <w:t>96.7. в графах 6а, 7а, 9а указывается сумма налога на добавленную стоимость исходя из соответствующей ставки налога, по которой облагаются обороты по реализации (приобретению) товаров (работ, услуг), имущественных прав;</w:t>
      </w:r>
    </w:p>
    <w:p w:rsidR="00000000" w:rsidRPr="00F2608F" w:rsidRDefault="00C51493">
      <w:pPr>
        <w:pStyle w:val="ConsPlusNormal"/>
        <w:spacing w:before="200"/>
        <w:ind w:firstLine="540"/>
        <w:jc w:val="both"/>
      </w:pPr>
      <w:r w:rsidRPr="00F2608F">
        <w:t>96.8. в графе 8 у</w:t>
      </w:r>
      <w:r w:rsidRPr="00F2608F">
        <w:t>казывается итоговая стоимость объектов, облагаемых по ставке ноль (0) процентов;</w:t>
      </w:r>
    </w:p>
    <w:p w:rsidR="00000000" w:rsidRPr="00F2608F" w:rsidRDefault="00C51493">
      <w:pPr>
        <w:pStyle w:val="ConsPlusNormal"/>
        <w:spacing w:before="200"/>
        <w:ind w:firstLine="540"/>
        <w:jc w:val="both"/>
      </w:pPr>
      <w:r w:rsidRPr="00F2608F">
        <w:t>96.9. в графе 10 указывается итоговая стоимость объектов, освобождаемых от налога на добавленную стоимость и (или) не облагаемых этим налогом;</w:t>
      </w:r>
    </w:p>
    <w:p w:rsidR="00000000" w:rsidRPr="00F2608F" w:rsidRDefault="00C51493">
      <w:pPr>
        <w:pStyle w:val="ConsPlusNormal"/>
        <w:spacing w:before="200"/>
        <w:ind w:firstLine="540"/>
        <w:jc w:val="both"/>
      </w:pPr>
      <w:r w:rsidRPr="00F2608F">
        <w:t>96.10. в графе 10а указываются о</w:t>
      </w:r>
      <w:r w:rsidRPr="00F2608F">
        <w:t>бороты по реализации товаров, местом реализации которых не признается территория Республики Беларусь, если по таким товарам плательщиком не произведено исчисление налога на добавленную стоимость;</w:t>
      </w:r>
    </w:p>
    <w:p w:rsidR="00000000" w:rsidRPr="00F2608F" w:rsidRDefault="00C51493">
      <w:pPr>
        <w:pStyle w:val="ConsPlusNormal"/>
        <w:spacing w:before="200"/>
        <w:ind w:firstLine="540"/>
        <w:jc w:val="both"/>
      </w:pPr>
      <w:r w:rsidRPr="00F2608F">
        <w:t>96.11. при возврате покупателем товаров (отказе от выполненн</w:t>
      </w:r>
      <w:r w:rsidRPr="00F2608F">
        <w:t xml:space="preserve">ых работ, оказанных услуг), имущественных прав или уменьшении стоимости товаров (работ, услуг), имущественных прав часть II книги </w:t>
      </w:r>
      <w:r w:rsidRPr="00F2608F">
        <w:lastRenderedPageBreak/>
        <w:t>учета сумм налога на добавленную стоимость заполняется с учетом следующих особенностей:</w:t>
      </w:r>
    </w:p>
    <w:p w:rsidR="00000000" w:rsidRPr="00F2608F" w:rsidRDefault="00C51493">
      <w:pPr>
        <w:pStyle w:val="ConsPlusNormal"/>
        <w:spacing w:before="200"/>
        <w:ind w:firstLine="540"/>
        <w:jc w:val="both"/>
      </w:pPr>
      <w:r w:rsidRPr="00F2608F">
        <w:t>в графе 1 указываются дата и номер док</w:t>
      </w:r>
      <w:r w:rsidRPr="00F2608F">
        <w:t>умента, на основании которого осуществляется возврат покупателем товаров, имущественных прав (отказ заказчиком от результатов выполненных работ (оказанных услуг), или документа, в соответствии с которым осуществлено уменьшение стоимости товаров (работ, усл</w:t>
      </w:r>
      <w:r w:rsidRPr="00F2608F">
        <w:t>уг), имущественных прав;</w:t>
      </w:r>
    </w:p>
    <w:p w:rsidR="00000000" w:rsidRPr="00F2608F" w:rsidRDefault="00C51493">
      <w:pPr>
        <w:pStyle w:val="ConsPlusNormal"/>
        <w:spacing w:before="200"/>
        <w:ind w:firstLine="540"/>
        <w:jc w:val="both"/>
      </w:pPr>
      <w:r w:rsidRPr="00F2608F">
        <w:t>в графе 4 указывается дата возврата плательщиком денежных средств покупателю (заказчику);</w:t>
      </w:r>
    </w:p>
    <w:p w:rsidR="00000000" w:rsidRPr="00F2608F" w:rsidRDefault="00C51493">
      <w:pPr>
        <w:pStyle w:val="ConsPlusNormal"/>
        <w:spacing w:before="200"/>
        <w:ind w:firstLine="540"/>
        <w:jc w:val="both"/>
      </w:pPr>
      <w:r w:rsidRPr="00F2608F">
        <w:t>в графах 5 - 10а предусмотренные показатели указываются в виде отрицательного значения;</w:t>
      </w:r>
    </w:p>
    <w:p w:rsidR="00000000" w:rsidRPr="00F2608F" w:rsidRDefault="00C51493">
      <w:pPr>
        <w:pStyle w:val="ConsPlusNormal"/>
        <w:spacing w:before="200"/>
        <w:ind w:firstLine="540"/>
        <w:jc w:val="both"/>
      </w:pPr>
      <w:r w:rsidRPr="00F2608F">
        <w:t>96.12. при использовании плательщиком товаров (работ, услуг) для нужд, не связанных с осуществлением предпринимательской деятельности, часть II книги учета сумм налога на добавленную стоимость заполняется с учетом следующих особенностей:</w:t>
      </w:r>
    </w:p>
    <w:p w:rsidR="00000000" w:rsidRPr="00F2608F" w:rsidRDefault="00C51493">
      <w:pPr>
        <w:pStyle w:val="ConsPlusNormal"/>
        <w:spacing w:before="200"/>
        <w:ind w:firstLine="540"/>
        <w:jc w:val="both"/>
      </w:pPr>
      <w:r w:rsidRPr="00F2608F">
        <w:t>в графе 1 указываю</w:t>
      </w:r>
      <w:r w:rsidRPr="00F2608F">
        <w:t>тся дата и номер документа, на основании которого осуществляется передача (использование) объектов для нужд, не связанных с осуществлением предпринимательской деятельности. При отсутствии такого документа в графе 1 указывается дата и учиняется запись "Изъя</w:t>
      </w:r>
      <w:r w:rsidRPr="00F2608F">
        <w:t>то для нужд, не связанных с реализацией";</w:t>
      </w:r>
    </w:p>
    <w:p w:rsidR="00000000" w:rsidRPr="00F2608F" w:rsidRDefault="00C51493">
      <w:pPr>
        <w:pStyle w:val="ConsPlusNormal"/>
        <w:spacing w:before="200"/>
        <w:ind w:firstLine="540"/>
        <w:jc w:val="both"/>
      </w:pPr>
      <w:r w:rsidRPr="00F2608F">
        <w:t>в графе 4 указывается дата передачи (использования) объектов для нужд, не связанных с осуществлением предпринимательской деятельности;</w:t>
      </w:r>
    </w:p>
    <w:p w:rsidR="00000000" w:rsidRPr="00F2608F" w:rsidRDefault="00C51493">
      <w:pPr>
        <w:pStyle w:val="ConsPlusNormal"/>
        <w:spacing w:before="200"/>
        <w:ind w:firstLine="540"/>
        <w:jc w:val="both"/>
      </w:pPr>
      <w:r w:rsidRPr="00F2608F">
        <w:t>в графах 5 - 10а предусмотренные показатели указываются в виде отрицательного з</w:t>
      </w:r>
      <w:r w:rsidRPr="00F2608F">
        <w:t>начения.</w:t>
      </w:r>
    </w:p>
    <w:p w:rsidR="00000000" w:rsidRPr="00F2608F" w:rsidRDefault="00C51493">
      <w:pPr>
        <w:pStyle w:val="ConsPlusNormal"/>
        <w:spacing w:before="200"/>
        <w:ind w:firstLine="540"/>
        <w:jc w:val="both"/>
      </w:pPr>
      <w:r w:rsidRPr="00F2608F">
        <w:t>97. В целях определения сумм налога на добавленную стоимость, исчисленных при реализации объектов, соответствующие графы части II книги учета сумм налога на добавленную стоимость заполняются в хронологическом порядке по мере наступления момента фа</w:t>
      </w:r>
      <w:r w:rsidRPr="00F2608F">
        <w:t>ктической реализации для целей исчисления налога на добавленную стоимость исходя из принятого плательщиком решения в соответствии со статьей 121 или статьей 140 Налогового кодекса Республики Беларусь, а также при наступлении обстоятельств, указанных в подп</w:t>
      </w:r>
      <w:r w:rsidRPr="00F2608F">
        <w:t>ункте 2.3 пункта 2 статьи 140 и в пункте 4 статьи 120 Налогового кодекса Республики Беларусь.</w:t>
      </w:r>
    </w:p>
    <w:p w:rsidR="00000000" w:rsidRPr="00F2608F" w:rsidRDefault="00C51493">
      <w:pPr>
        <w:pStyle w:val="ConsPlusNormal"/>
        <w:spacing w:before="200"/>
        <w:ind w:firstLine="540"/>
        <w:jc w:val="both"/>
      </w:pPr>
      <w:r w:rsidRPr="00F2608F">
        <w:t>98. За каждый отчетный период (месяц либо квартал) подводятся итоги соответственно по графам 5 - 10а, которые используются при заполнении части I налоговой деклар</w:t>
      </w:r>
      <w:r w:rsidRPr="00F2608F">
        <w:t>ации (расчета) по налогу на добавленную стоимость.</w:t>
      </w:r>
    </w:p>
    <w:p w:rsidR="00000000" w:rsidRPr="00F2608F" w:rsidRDefault="00C51493">
      <w:pPr>
        <w:pStyle w:val="ConsPlusNormal"/>
      </w:pPr>
    </w:p>
    <w:p w:rsidR="00000000" w:rsidRPr="00F2608F" w:rsidRDefault="00C51493">
      <w:pPr>
        <w:pStyle w:val="ConsPlusNormal"/>
        <w:jc w:val="center"/>
        <w:outlineLvl w:val="1"/>
      </w:pPr>
      <w:r w:rsidRPr="00F2608F">
        <w:t>ГЛАВА 10</w:t>
      </w:r>
    </w:p>
    <w:p w:rsidR="00000000" w:rsidRPr="00F2608F" w:rsidRDefault="00C51493">
      <w:pPr>
        <w:pStyle w:val="ConsPlusNormal"/>
        <w:jc w:val="center"/>
      </w:pPr>
      <w:r w:rsidRPr="00F2608F">
        <w:t>УЧЕТ ОБЯЗАТЕЛЬСТВ НАЛОГОВЫМ АГЕНТОМ</w:t>
      </w:r>
    </w:p>
    <w:p w:rsidR="00000000" w:rsidRPr="00F2608F" w:rsidRDefault="00C51493">
      <w:pPr>
        <w:pStyle w:val="ConsPlusNormal"/>
        <w:jc w:val="center"/>
      </w:pPr>
      <w:r w:rsidRPr="00F2608F">
        <w:t>(введена постановлением МНС от 25.03.2022 N 12)</w:t>
      </w:r>
    </w:p>
    <w:p w:rsidR="00000000" w:rsidRPr="00F2608F" w:rsidRDefault="00C51493">
      <w:pPr>
        <w:pStyle w:val="ConsPlusNormal"/>
      </w:pPr>
    </w:p>
    <w:p w:rsidR="00000000" w:rsidRPr="00F2608F" w:rsidRDefault="00C51493">
      <w:pPr>
        <w:pStyle w:val="ConsPlusNormal"/>
        <w:ind w:firstLine="540"/>
        <w:jc w:val="both"/>
      </w:pPr>
      <w:r w:rsidRPr="00F2608F">
        <w:t>99. Книга учета обязательств налоговым агентом заполняется индивидуальными предпринимателями, нотариусами, осу</w:t>
      </w:r>
      <w:r w:rsidRPr="00F2608F">
        <w:t>ществляющими деятельность в нотариальном бюро, привлекающими на основании трудовых и (или) гражданско-правовых договоров физических лиц (далее - налоговые агенты), по форме согласно приложению 12.</w:t>
      </w:r>
    </w:p>
    <w:p w:rsidR="00000000" w:rsidRPr="00F2608F" w:rsidRDefault="00C51493">
      <w:pPr>
        <w:pStyle w:val="ConsPlusNormal"/>
        <w:spacing w:before="200"/>
        <w:ind w:firstLine="540"/>
        <w:jc w:val="both"/>
      </w:pPr>
      <w:r w:rsidRPr="00F2608F">
        <w:t>100. Часть I книги учета обязательств налоговым агентом отк</w:t>
      </w:r>
      <w:r w:rsidRPr="00F2608F">
        <w:t>рывается налоговым агентом ежегодно по каждому физическому лицу, привлеченному на основании трудового и (или) гражданско-правового договора (далее - работник). В части I отражаются:</w:t>
      </w:r>
    </w:p>
    <w:p w:rsidR="00000000" w:rsidRPr="00F2608F" w:rsidRDefault="00C51493">
      <w:pPr>
        <w:pStyle w:val="ConsPlusNormal"/>
        <w:spacing w:before="200"/>
        <w:ind w:firstLine="540"/>
        <w:jc w:val="both"/>
      </w:pPr>
      <w:r w:rsidRPr="00F2608F">
        <w:t>100.1. в графе 1 - наименование месяца, за который начислен доход в пользу</w:t>
      </w:r>
      <w:r w:rsidRPr="00F2608F">
        <w:t xml:space="preserve"> работника;</w:t>
      </w:r>
    </w:p>
    <w:p w:rsidR="00000000" w:rsidRPr="00F2608F" w:rsidRDefault="00C51493">
      <w:pPr>
        <w:pStyle w:val="ConsPlusNormal"/>
        <w:spacing w:before="200"/>
        <w:ind w:firstLine="540"/>
        <w:jc w:val="both"/>
      </w:pPr>
      <w:r w:rsidRPr="00F2608F">
        <w:t>100.2. в графе 2 - сумма доходов, начисленных в пользу работника, за месяц, в том числе:</w:t>
      </w:r>
    </w:p>
    <w:p w:rsidR="00000000" w:rsidRPr="00F2608F" w:rsidRDefault="00C51493">
      <w:pPr>
        <w:pStyle w:val="ConsPlusNormal"/>
        <w:spacing w:before="200"/>
        <w:ind w:firstLine="540"/>
        <w:jc w:val="both"/>
      </w:pPr>
      <w:r w:rsidRPr="00F2608F">
        <w:t>заработная плата, начисленная по сдельным расценкам, а также тарифным ставкам (окладам), с учетом повышений, предусмотренных законодательством (далее - зар</w:t>
      </w:r>
      <w:r w:rsidRPr="00F2608F">
        <w:t>аботная плата);</w:t>
      </w:r>
    </w:p>
    <w:p w:rsidR="00000000" w:rsidRPr="00F2608F" w:rsidRDefault="00C51493">
      <w:pPr>
        <w:pStyle w:val="ConsPlusNormal"/>
        <w:spacing w:before="200"/>
        <w:ind w:firstLine="540"/>
        <w:jc w:val="both"/>
      </w:pPr>
      <w:r w:rsidRPr="00F2608F">
        <w:t>суммы стимулирующих и компенсирующих выплат, включая компенсации по оплате труда в связи с повышением цен и индексацией заработной платы в соответствии с законодательством (далее - стимулирующие и компенсирующие выплаты);</w:t>
      </w:r>
    </w:p>
    <w:p w:rsidR="00000000" w:rsidRPr="00F2608F" w:rsidRDefault="00C51493">
      <w:pPr>
        <w:pStyle w:val="ConsPlusNormal"/>
        <w:spacing w:before="200"/>
        <w:ind w:firstLine="540"/>
        <w:jc w:val="both"/>
      </w:pPr>
      <w:r w:rsidRPr="00F2608F">
        <w:t>выплаты, исчисленн</w:t>
      </w:r>
      <w:r w:rsidRPr="00F2608F">
        <w:t xml:space="preserve">ые исходя из систем премирования, иных условий оплаты труда в соответствии с </w:t>
      </w:r>
      <w:r w:rsidRPr="00F2608F">
        <w:lastRenderedPageBreak/>
        <w:t>применяемыми налоговым агентом формами и системами оплаты труда (далее - премии);</w:t>
      </w:r>
    </w:p>
    <w:p w:rsidR="00000000" w:rsidRPr="00F2608F" w:rsidRDefault="00C51493">
      <w:pPr>
        <w:pStyle w:val="ConsPlusNormal"/>
        <w:spacing w:before="200"/>
        <w:ind w:firstLine="540"/>
        <w:jc w:val="both"/>
      </w:pPr>
      <w:r w:rsidRPr="00F2608F">
        <w:t>суммы вознаграждений, начисленные по гражданско-правовому договору.</w:t>
      </w:r>
    </w:p>
    <w:p w:rsidR="00000000" w:rsidRPr="00F2608F" w:rsidRDefault="00C51493">
      <w:pPr>
        <w:pStyle w:val="ConsPlusNormal"/>
        <w:spacing w:before="200"/>
        <w:ind w:firstLine="540"/>
        <w:jc w:val="both"/>
      </w:pPr>
      <w:r w:rsidRPr="00F2608F">
        <w:t>Сумма по графе 2 по строке "И</w:t>
      </w:r>
      <w:r w:rsidRPr="00F2608F">
        <w:t>того за отчетный квартал" отражается в разделе III части I налоговой декларации (расчета) налогового агента по подоходному налогу с физических лиц.</w:t>
      </w:r>
    </w:p>
    <w:p w:rsidR="00000000" w:rsidRPr="00F2608F" w:rsidRDefault="00C51493">
      <w:pPr>
        <w:pStyle w:val="ConsPlusNormal"/>
        <w:spacing w:before="200"/>
        <w:ind w:firstLine="540"/>
        <w:jc w:val="both"/>
      </w:pPr>
      <w:r w:rsidRPr="00F2608F">
        <w:t>Сумма по графе 2 по строке "Итого за отчетный квартал" переносится налоговым агентом, за исключением налогов</w:t>
      </w:r>
      <w:r w:rsidRPr="00F2608F">
        <w:t>ых агентов - плательщиков единого налога, в графу 9 книги учета доходов и расходов с учетом положений пункта 23 статьи 205 Налогового кодекса Республики Беларусь и исходя из применяемого плательщиком принципа учета доходов от реализации;</w:t>
      </w:r>
    </w:p>
    <w:p w:rsidR="00000000" w:rsidRPr="00F2608F" w:rsidRDefault="00C51493">
      <w:pPr>
        <w:pStyle w:val="ConsPlusNormal"/>
        <w:spacing w:before="200"/>
        <w:ind w:firstLine="540"/>
        <w:jc w:val="both"/>
      </w:pPr>
      <w:r w:rsidRPr="00F2608F">
        <w:t>100.3. в графе 3 -</w:t>
      </w:r>
      <w:r w:rsidRPr="00F2608F">
        <w:t xml:space="preserve"> сумма доходов, освобождаемых от подоходного налога с физических лиц;</w:t>
      </w:r>
    </w:p>
    <w:p w:rsidR="00000000" w:rsidRPr="00F2608F" w:rsidRDefault="00C51493">
      <w:pPr>
        <w:pStyle w:val="ConsPlusNormal"/>
        <w:spacing w:before="200"/>
        <w:ind w:firstLine="540"/>
        <w:jc w:val="both"/>
      </w:pPr>
      <w:r w:rsidRPr="00F2608F">
        <w:t>100.4. в графах 4 - 7 - суммы предоставленных стандартных, социальных, имущественных, профессиональных налоговых вычетов, установленных соответственно статьями 209 - 211, пунктом 1 стать</w:t>
      </w:r>
      <w:r w:rsidRPr="00F2608F">
        <w:t>и 212 Налогового кодекса Республики Беларусь;</w:t>
      </w:r>
    </w:p>
    <w:p w:rsidR="00000000" w:rsidRPr="00F2608F" w:rsidRDefault="00C51493">
      <w:pPr>
        <w:pStyle w:val="ConsPlusNormal"/>
        <w:spacing w:before="200"/>
        <w:ind w:firstLine="540"/>
        <w:jc w:val="both"/>
      </w:pPr>
      <w:r w:rsidRPr="00F2608F">
        <w:t>100.5. в графе 9 - сумма подоходного налога с физических лиц, удержанная за месяц;</w:t>
      </w:r>
    </w:p>
    <w:p w:rsidR="00000000" w:rsidRPr="00F2608F" w:rsidRDefault="00C51493">
      <w:pPr>
        <w:pStyle w:val="ConsPlusNormal"/>
        <w:spacing w:before="200"/>
        <w:ind w:firstLine="540"/>
        <w:jc w:val="both"/>
      </w:pPr>
      <w:r w:rsidRPr="00F2608F">
        <w:t xml:space="preserve">100.6. в графе 10 - сумма других удержаний, осуществляемых в соответствии с законодательством (обязательные страховые взносы в </w:t>
      </w:r>
      <w:r w:rsidRPr="00F2608F">
        <w:t>бюджет государственного внебюджетного фонда социальной защиты населения Республики Беларусь, алименты и другие);</w:t>
      </w:r>
    </w:p>
    <w:p w:rsidR="00000000" w:rsidRPr="00F2608F" w:rsidRDefault="00C51493">
      <w:pPr>
        <w:pStyle w:val="ConsPlusNormal"/>
        <w:spacing w:before="200"/>
        <w:ind w:firstLine="540"/>
        <w:jc w:val="both"/>
      </w:pPr>
      <w:r w:rsidRPr="00F2608F">
        <w:t>100.7. в графе 12 - сумма дохода, фактически выплачиваемая работнику за месяц.</w:t>
      </w:r>
    </w:p>
    <w:p w:rsidR="00000000" w:rsidRPr="00F2608F" w:rsidRDefault="00C51493">
      <w:pPr>
        <w:pStyle w:val="ConsPlusNormal"/>
        <w:spacing w:before="200"/>
        <w:ind w:firstLine="540"/>
        <w:jc w:val="both"/>
      </w:pPr>
      <w:r w:rsidRPr="00F2608F">
        <w:t>При выплате доходов физическим лицам наличными денежными средствами фамилии, собственные имена, отчества (если таковые имеются) привлеченных физических лиц, суммы, подлежащие выплате, из графы 12 части I переносятся в платежную ведомость, составленную нало</w:t>
      </w:r>
      <w:r w:rsidRPr="00F2608F">
        <w:t>говым агентом в произвольной форме.</w:t>
      </w:r>
    </w:p>
    <w:p w:rsidR="00000000" w:rsidRPr="00F2608F" w:rsidRDefault="00C51493">
      <w:pPr>
        <w:pStyle w:val="ConsPlusNormal"/>
        <w:spacing w:before="200"/>
        <w:ind w:firstLine="540"/>
        <w:jc w:val="both"/>
      </w:pPr>
      <w:r w:rsidRPr="00F2608F">
        <w:t>101. Налоговые агенты при разовых выдачах наличных денег на оплату труда оформляют отдельным лицам расходные кассовые ордера, нескольким лицам - платежные ведомости.</w:t>
      </w:r>
    </w:p>
    <w:p w:rsidR="00000000" w:rsidRPr="00F2608F" w:rsidRDefault="00C51493">
      <w:pPr>
        <w:pStyle w:val="ConsPlusNormal"/>
        <w:spacing w:before="200"/>
        <w:ind w:firstLine="540"/>
        <w:jc w:val="both"/>
      </w:pPr>
      <w:r w:rsidRPr="00F2608F">
        <w:t>102. Часть II книги учета обязательств налоговым агент</w:t>
      </w:r>
      <w:r w:rsidRPr="00F2608F">
        <w:t>ом открывается налоговым агентом ежегодно по каждому работнику. В части II отражаются:</w:t>
      </w:r>
    </w:p>
    <w:p w:rsidR="00000000" w:rsidRPr="00F2608F" w:rsidRDefault="00C51493">
      <w:pPr>
        <w:pStyle w:val="ConsPlusNormal"/>
        <w:spacing w:before="200"/>
        <w:ind w:firstLine="540"/>
        <w:jc w:val="both"/>
      </w:pPr>
      <w:r w:rsidRPr="00F2608F">
        <w:t>102.1. в графе 1 - наименование месяца, в котором выплачен доход работнику;</w:t>
      </w:r>
    </w:p>
    <w:p w:rsidR="00000000" w:rsidRPr="00F2608F" w:rsidRDefault="00C51493">
      <w:pPr>
        <w:pStyle w:val="ConsPlusNormal"/>
        <w:spacing w:before="200"/>
        <w:ind w:firstLine="540"/>
        <w:jc w:val="both"/>
      </w:pPr>
      <w:r w:rsidRPr="00F2608F">
        <w:t>102.2. в графе 2 - дата выплаты дохода работнику;</w:t>
      </w:r>
    </w:p>
    <w:p w:rsidR="00000000" w:rsidRPr="00F2608F" w:rsidRDefault="00C51493">
      <w:pPr>
        <w:pStyle w:val="ConsPlusNormal"/>
        <w:spacing w:before="200"/>
        <w:ind w:firstLine="540"/>
        <w:jc w:val="both"/>
      </w:pPr>
      <w:r w:rsidRPr="00F2608F">
        <w:t>102.3. в графе 3 - наименование выплаченног</w:t>
      </w:r>
      <w:r w:rsidRPr="00F2608F">
        <w:t>о дохода, в том числе заработная плата, стимулирующие и компенсирующие выплаты, премии и другие;</w:t>
      </w:r>
    </w:p>
    <w:p w:rsidR="00000000" w:rsidRPr="00F2608F" w:rsidRDefault="00C51493">
      <w:pPr>
        <w:pStyle w:val="ConsPlusNormal"/>
        <w:spacing w:before="200"/>
        <w:ind w:firstLine="540"/>
        <w:jc w:val="both"/>
      </w:pPr>
      <w:r w:rsidRPr="00F2608F">
        <w:t>102.4. в графе 4 - сумма выплаченного дохода;</w:t>
      </w:r>
    </w:p>
    <w:p w:rsidR="00000000" w:rsidRPr="00F2608F" w:rsidRDefault="00C51493">
      <w:pPr>
        <w:pStyle w:val="ConsPlusNormal"/>
        <w:spacing w:before="200"/>
        <w:ind w:firstLine="540"/>
        <w:jc w:val="both"/>
      </w:pPr>
      <w:r w:rsidRPr="00F2608F">
        <w:t>102.5. в графе 5 - сумма подоходного налога с физических лиц, подлежащая перечислению в бюджет с фактически выпла</w:t>
      </w:r>
      <w:r w:rsidRPr="00F2608F">
        <w:t>ченного дохода.</w:t>
      </w:r>
    </w:p>
    <w:p w:rsidR="00000000" w:rsidRPr="00F2608F" w:rsidRDefault="00C51493">
      <w:pPr>
        <w:pStyle w:val="ConsPlusNormal"/>
        <w:spacing w:before="200"/>
        <w:ind w:firstLine="540"/>
        <w:jc w:val="both"/>
      </w:pPr>
      <w:r w:rsidRPr="00F2608F">
        <w:t>Суммы по графе 5 по строке "Итого за месяц" и по строке "Итого за отчетный квартал" отражаются в разделе I части I налоговой декларации (расчета) налогового агента по подоходному налогу с физических лиц.</w:t>
      </w:r>
    </w:p>
    <w:p w:rsidR="00000000" w:rsidRPr="00F2608F" w:rsidRDefault="00C51493">
      <w:pPr>
        <w:pStyle w:val="ConsPlusNormal"/>
        <w:spacing w:before="200"/>
        <w:ind w:firstLine="540"/>
        <w:jc w:val="both"/>
      </w:pPr>
      <w:r w:rsidRPr="00F2608F">
        <w:t>103. Часть II вправе не заполнять на</w:t>
      </w:r>
      <w:r w:rsidRPr="00F2608F">
        <w:t>логовые агенты, осуществляющие начисление доходов и их выплату в одном и том же календарном месяце.</w:t>
      </w:r>
    </w:p>
    <w:p w:rsidR="00000000" w:rsidRPr="00F2608F" w:rsidRDefault="00C51493">
      <w:pPr>
        <w:pStyle w:val="ConsPlusNormal"/>
      </w:pPr>
    </w:p>
    <w:p w:rsidR="00000000" w:rsidRPr="00F2608F" w:rsidRDefault="00C51493">
      <w:pPr>
        <w:pStyle w:val="ConsPlusNormal"/>
      </w:pPr>
    </w:p>
    <w:p w:rsidR="00000000" w:rsidRPr="00F2608F" w:rsidRDefault="00C51493">
      <w:pPr>
        <w:pStyle w:val="ConsPlusNormal"/>
      </w:pPr>
    </w:p>
    <w:p w:rsidR="00000000" w:rsidRPr="00F2608F" w:rsidRDefault="00C51493">
      <w:pPr>
        <w:pStyle w:val="ConsPlusNormal"/>
      </w:pPr>
    </w:p>
    <w:p w:rsidR="00000000" w:rsidRPr="00F2608F" w:rsidRDefault="00C51493">
      <w:pPr>
        <w:pStyle w:val="ConsPlusNormal"/>
      </w:pPr>
    </w:p>
    <w:p w:rsidR="00000000" w:rsidRPr="00F2608F" w:rsidRDefault="00C51493">
      <w:pPr>
        <w:pStyle w:val="ConsPlusNormal"/>
        <w:jc w:val="right"/>
        <w:outlineLvl w:val="1"/>
      </w:pPr>
      <w:r w:rsidRPr="00F2608F">
        <w:t>Приложение 1</w:t>
      </w:r>
    </w:p>
    <w:p w:rsidR="00000000" w:rsidRPr="00F2608F" w:rsidRDefault="00C51493">
      <w:pPr>
        <w:pStyle w:val="ConsPlusNormal"/>
        <w:jc w:val="right"/>
      </w:pPr>
      <w:r w:rsidRPr="00F2608F">
        <w:t>к Инструкции</w:t>
      </w:r>
    </w:p>
    <w:p w:rsidR="00000000" w:rsidRPr="00F2608F" w:rsidRDefault="00C51493">
      <w:pPr>
        <w:pStyle w:val="ConsPlusNormal"/>
        <w:jc w:val="right"/>
      </w:pPr>
      <w:r w:rsidRPr="00F2608F">
        <w:t>о порядке ведения учета</w:t>
      </w:r>
    </w:p>
    <w:p w:rsidR="00000000" w:rsidRPr="00F2608F" w:rsidRDefault="00C51493">
      <w:pPr>
        <w:pStyle w:val="ConsPlusNormal"/>
        <w:jc w:val="right"/>
      </w:pPr>
      <w:r w:rsidRPr="00F2608F">
        <w:lastRenderedPageBreak/>
        <w:t>доходов и расходов</w:t>
      </w:r>
    </w:p>
    <w:p w:rsidR="00000000" w:rsidRPr="00F2608F" w:rsidRDefault="00C51493">
      <w:pPr>
        <w:pStyle w:val="ConsPlusNormal"/>
        <w:jc w:val="center"/>
      </w:pPr>
      <w:r w:rsidRPr="00F2608F">
        <w:t>(в ред. постановления МНС от 25.03.2022 N 12)</w:t>
      </w:r>
    </w:p>
    <w:p w:rsidR="00000000" w:rsidRPr="00F2608F" w:rsidRDefault="00C51493">
      <w:pPr>
        <w:pStyle w:val="ConsPlusNormal"/>
      </w:pPr>
    </w:p>
    <w:p w:rsidR="00000000" w:rsidRPr="00F2608F" w:rsidRDefault="00C51493">
      <w:pPr>
        <w:pStyle w:val="ConsPlusNormal"/>
        <w:jc w:val="right"/>
      </w:pPr>
      <w:bookmarkStart w:id="33" w:name="Par583"/>
      <w:bookmarkEnd w:id="33"/>
      <w:r w:rsidRPr="00F2608F">
        <w:t>Форма</w:t>
      </w:r>
    </w:p>
    <w:p w:rsidR="00000000" w:rsidRPr="00F2608F" w:rsidRDefault="00C51493">
      <w:pPr>
        <w:pStyle w:val="ConsPlusNormal"/>
      </w:pPr>
    </w:p>
    <w:p w:rsidR="00000000" w:rsidRPr="00F2608F" w:rsidRDefault="00C51493">
      <w:pPr>
        <w:pStyle w:val="ConsPlusNonformat"/>
        <w:jc w:val="both"/>
      </w:pPr>
      <w:r w:rsidRPr="00F2608F">
        <w:t xml:space="preserve">                </w:t>
      </w:r>
      <w:r w:rsidRPr="00F2608F">
        <w:t xml:space="preserve">                    АКТ</w:t>
      </w:r>
    </w:p>
    <w:p w:rsidR="00000000" w:rsidRPr="00F2608F" w:rsidRDefault="00C51493">
      <w:pPr>
        <w:pStyle w:val="ConsPlusNonformat"/>
        <w:jc w:val="both"/>
      </w:pPr>
      <w:r w:rsidRPr="00F2608F">
        <w:t xml:space="preserve">                    закупки товаров, сырья, материалов</w:t>
      </w:r>
    </w:p>
    <w:p w:rsidR="00000000" w:rsidRPr="00F2608F" w:rsidRDefault="00C51493">
      <w:pPr>
        <w:pStyle w:val="ConsPlusNonformat"/>
        <w:jc w:val="both"/>
      </w:pPr>
    </w:p>
    <w:p w:rsidR="00000000" w:rsidRPr="00F2608F" w:rsidRDefault="00C51493">
      <w:pPr>
        <w:pStyle w:val="ConsPlusNonformat"/>
        <w:jc w:val="both"/>
      </w:pPr>
      <w:r w:rsidRPr="00F2608F">
        <w:t>__ ______________ 20__ г.                         _________________________</w:t>
      </w:r>
    </w:p>
    <w:p w:rsidR="00000000" w:rsidRPr="00F2608F" w:rsidRDefault="00C51493">
      <w:pPr>
        <w:pStyle w:val="ConsPlusNonformat"/>
        <w:jc w:val="both"/>
      </w:pPr>
      <w:r w:rsidRPr="00F2608F">
        <w:t xml:space="preserve">                                                      (место составления)</w:t>
      </w:r>
    </w:p>
    <w:p w:rsidR="00000000" w:rsidRPr="00F2608F" w:rsidRDefault="00C51493">
      <w:pPr>
        <w:pStyle w:val="ConsPlusNonformat"/>
        <w:jc w:val="both"/>
      </w:pPr>
    </w:p>
    <w:p w:rsidR="00000000" w:rsidRPr="00F2608F" w:rsidRDefault="00C51493">
      <w:pPr>
        <w:pStyle w:val="ConsPlusNonformat"/>
        <w:jc w:val="both"/>
      </w:pPr>
      <w:r w:rsidRPr="00F2608F">
        <w:t xml:space="preserve">     Нами, индивидуальным предпринимателем ________________________________</w:t>
      </w:r>
    </w:p>
    <w:p w:rsidR="00000000" w:rsidRPr="00F2608F" w:rsidRDefault="00C51493">
      <w:pPr>
        <w:pStyle w:val="ConsPlusNonformat"/>
        <w:jc w:val="both"/>
      </w:pPr>
      <w:r w:rsidRPr="00F2608F">
        <w:t xml:space="preserve">                                              (фамилия, собственное имя,</w:t>
      </w:r>
    </w:p>
    <w:p w:rsidR="00000000" w:rsidRPr="00F2608F" w:rsidRDefault="00C51493">
      <w:pPr>
        <w:pStyle w:val="ConsPlusNonformat"/>
        <w:jc w:val="both"/>
      </w:pPr>
      <w:r w:rsidRPr="00F2608F">
        <w:t>___________________________________________________________________________</w:t>
      </w:r>
    </w:p>
    <w:p w:rsidR="00000000" w:rsidRPr="00F2608F" w:rsidRDefault="00C51493">
      <w:pPr>
        <w:pStyle w:val="ConsPlusNonformat"/>
        <w:jc w:val="both"/>
      </w:pPr>
      <w:r w:rsidRPr="00F2608F">
        <w:t xml:space="preserve">                      отчество </w:t>
      </w:r>
      <w:r w:rsidRPr="00F2608F">
        <w:t>(если таковое имеется)</w:t>
      </w:r>
    </w:p>
    <w:p w:rsidR="00000000" w:rsidRPr="00F2608F" w:rsidRDefault="00C51493">
      <w:pPr>
        <w:pStyle w:val="ConsPlusNonformat"/>
        <w:jc w:val="both"/>
      </w:pPr>
      <w:proofErr w:type="gramStart"/>
      <w:r w:rsidRPr="00F2608F">
        <w:t>состоящим  на</w:t>
      </w:r>
      <w:proofErr w:type="gramEnd"/>
      <w:r w:rsidRPr="00F2608F">
        <w:t xml:space="preserve"> учете в инспекции Министерства по налогам и сборам Республики</w:t>
      </w:r>
    </w:p>
    <w:p w:rsidR="00000000" w:rsidRPr="00F2608F" w:rsidRDefault="00C51493">
      <w:pPr>
        <w:pStyle w:val="ConsPlusNonformat"/>
        <w:jc w:val="both"/>
      </w:pPr>
      <w:r w:rsidRPr="00F2608F">
        <w:t>Беларусь по _______________________________________________________________</w:t>
      </w:r>
    </w:p>
    <w:p w:rsidR="00000000" w:rsidRPr="00F2608F" w:rsidRDefault="00C51493">
      <w:pPr>
        <w:pStyle w:val="ConsPlusNonformat"/>
        <w:jc w:val="both"/>
      </w:pPr>
      <w:r w:rsidRPr="00F2608F">
        <w:t xml:space="preserve">                      (район, город, район в городе)</w:t>
      </w:r>
    </w:p>
    <w:p w:rsidR="00000000" w:rsidRPr="00F2608F" w:rsidRDefault="00C51493">
      <w:pPr>
        <w:pStyle w:val="ConsPlusNonformat"/>
        <w:jc w:val="both"/>
      </w:pPr>
      <w:r w:rsidRPr="00F2608F">
        <w:t>____________________________</w:t>
      </w:r>
      <w:r w:rsidRPr="00F2608F">
        <w:t>_______________________________________________</w:t>
      </w:r>
    </w:p>
    <w:p w:rsidR="00000000" w:rsidRPr="00F2608F" w:rsidRDefault="00C51493">
      <w:pPr>
        <w:pStyle w:val="ConsPlusNonformat"/>
        <w:jc w:val="both"/>
      </w:pPr>
      <w:r w:rsidRPr="00F2608F">
        <w:t xml:space="preserve">                        (учетный номер плательщика)</w:t>
      </w:r>
    </w:p>
    <w:p w:rsidR="00000000" w:rsidRPr="00F2608F" w:rsidRDefault="00C51493">
      <w:pPr>
        <w:pStyle w:val="ConsPlusNonformat"/>
        <w:jc w:val="both"/>
      </w:pPr>
      <w:r w:rsidRPr="00F2608F">
        <w:t>и гражданином _____________________________________________________________</w:t>
      </w:r>
    </w:p>
    <w:p w:rsidR="00000000" w:rsidRPr="00F2608F" w:rsidRDefault="00C51493">
      <w:pPr>
        <w:pStyle w:val="ConsPlusNonformat"/>
        <w:jc w:val="both"/>
      </w:pPr>
      <w:r w:rsidRPr="00F2608F">
        <w:t xml:space="preserve">               (фамилия, собственное имя, отчество (если таковое имеется)</w:t>
      </w:r>
    </w:p>
    <w:p w:rsidR="00000000" w:rsidRPr="00F2608F" w:rsidRDefault="00C51493">
      <w:pPr>
        <w:pStyle w:val="ConsPlusNonformat"/>
        <w:jc w:val="both"/>
      </w:pPr>
      <w:r w:rsidRPr="00F2608F">
        <w:t>______</w:t>
      </w:r>
      <w:r w:rsidRPr="00F2608F">
        <w:t>_____________________________________________________________________</w:t>
      </w:r>
    </w:p>
    <w:p w:rsidR="00000000" w:rsidRPr="00F2608F" w:rsidRDefault="00C51493">
      <w:pPr>
        <w:pStyle w:val="ConsPlusNonformat"/>
        <w:jc w:val="both"/>
      </w:pPr>
      <w:r w:rsidRPr="00F2608F">
        <w:t xml:space="preserve">                (адрес места жительства (места пребывания))</w:t>
      </w:r>
    </w:p>
    <w:p w:rsidR="00000000" w:rsidRPr="00F2608F" w:rsidRDefault="00C51493">
      <w:pPr>
        <w:pStyle w:val="ConsPlusNonformat"/>
        <w:jc w:val="both"/>
      </w:pPr>
      <w:r w:rsidRPr="00F2608F">
        <w:t>документ, удостоверяющий личность _________________________________________</w:t>
      </w:r>
    </w:p>
    <w:p w:rsidR="00000000" w:rsidRPr="00F2608F" w:rsidRDefault="00C51493">
      <w:pPr>
        <w:pStyle w:val="ConsPlusNonformat"/>
        <w:jc w:val="both"/>
      </w:pPr>
      <w:r w:rsidRPr="00F2608F">
        <w:t xml:space="preserve">                                               (на</w:t>
      </w:r>
      <w:r w:rsidRPr="00F2608F">
        <w:t>именование)</w:t>
      </w:r>
    </w:p>
    <w:p w:rsidR="00000000" w:rsidRPr="00F2608F" w:rsidRDefault="00C51493">
      <w:pPr>
        <w:pStyle w:val="ConsPlusNonformat"/>
        <w:jc w:val="both"/>
      </w:pPr>
      <w:r w:rsidRPr="00F2608F">
        <w:t>___________ N ____________________ выданный _______________________________</w:t>
      </w:r>
    </w:p>
    <w:p w:rsidR="00000000" w:rsidRPr="00F2608F" w:rsidRDefault="00C51493">
      <w:pPr>
        <w:pStyle w:val="ConsPlusNonformat"/>
        <w:jc w:val="both"/>
      </w:pPr>
      <w:r w:rsidRPr="00F2608F">
        <w:t xml:space="preserve"> (</w:t>
      </w:r>
      <w:proofErr w:type="gramStart"/>
      <w:r w:rsidRPr="00F2608F">
        <w:t xml:space="preserve">серия)   </w:t>
      </w:r>
      <w:proofErr w:type="gramEnd"/>
      <w:r w:rsidRPr="00F2608F">
        <w:t xml:space="preserve">                                      (кем и когда выдан)</w:t>
      </w:r>
    </w:p>
    <w:p w:rsidR="00000000" w:rsidRPr="00F2608F" w:rsidRDefault="00C51493">
      <w:pPr>
        <w:pStyle w:val="ConsPlusNonformat"/>
        <w:jc w:val="both"/>
      </w:pPr>
      <w:r w:rsidRPr="00F2608F">
        <w:t>составлен настоящий акт о совершении сделки купли-продажи:</w:t>
      </w:r>
    </w:p>
    <w:p w:rsidR="00000000" w:rsidRPr="00F2608F" w:rsidRDefault="00C5149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1814"/>
        <w:gridCol w:w="1644"/>
        <w:gridCol w:w="1984"/>
        <w:gridCol w:w="1303"/>
      </w:tblGrid>
      <w:tr w:rsidR="00F2608F" w:rsidRPr="00F2608F">
        <w:tc>
          <w:tcPr>
            <w:tcW w:w="232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Наименование товара, сырья, материалов</w:t>
            </w:r>
          </w:p>
        </w:tc>
        <w:tc>
          <w:tcPr>
            <w:tcW w:w="181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Единица измерения</w:t>
            </w:r>
          </w:p>
        </w:tc>
        <w:tc>
          <w:tcPr>
            <w:tcW w:w="164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Цена за единицу, рублей</w:t>
            </w:r>
          </w:p>
        </w:tc>
        <w:tc>
          <w:tcPr>
            <w:tcW w:w="198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Количество</w:t>
            </w:r>
          </w:p>
        </w:tc>
        <w:tc>
          <w:tcPr>
            <w:tcW w:w="1303"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Сумма, рублей</w:t>
            </w:r>
          </w:p>
        </w:tc>
      </w:tr>
      <w:tr w:rsidR="00F2608F" w:rsidRPr="00F2608F">
        <w:tc>
          <w:tcPr>
            <w:tcW w:w="232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81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64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98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303" w:type="dxa"/>
            <w:tcBorders>
              <w:top w:val="single" w:sz="4" w:space="0" w:color="auto"/>
              <w:left w:val="single" w:sz="4" w:space="0" w:color="auto"/>
              <w:right w:val="single" w:sz="4" w:space="0" w:color="auto"/>
            </w:tcBorders>
          </w:tcPr>
          <w:p w:rsidR="00000000" w:rsidRPr="00F2608F" w:rsidRDefault="00C51493">
            <w:pPr>
              <w:pStyle w:val="ConsPlusNormal"/>
            </w:pPr>
          </w:p>
        </w:tc>
      </w:tr>
    </w:tbl>
    <w:p w:rsidR="00000000" w:rsidRPr="00F2608F" w:rsidRDefault="00C51493">
      <w:pPr>
        <w:pStyle w:val="ConsPlusNormal"/>
      </w:pPr>
    </w:p>
    <w:p w:rsidR="00000000" w:rsidRPr="00F2608F" w:rsidRDefault="00C51493">
      <w:pPr>
        <w:pStyle w:val="ConsPlusNonformat"/>
        <w:jc w:val="both"/>
      </w:pPr>
      <w:r w:rsidRPr="00F2608F">
        <w:t>Всего на сумму _______________________________________________________ руб.</w:t>
      </w:r>
    </w:p>
    <w:p w:rsidR="00000000" w:rsidRPr="00F2608F" w:rsidRDefault="00C51493">
      <w:pPr>
        <w:pStyle w:val="ConsPlusNonformat"/>
        <w:jc w:val="both"/>
      </w:pPr>
      <w:r w:rsidRPr="00F2608F">
        <w:t xml:space="preserve">                                (прописью)</w:t>
      </w:r>
    </w:p>
    <w:p w:rsidR="00000000" w:rsidRPr="00F2608F" w:rsidRDefault="00C51493">
      <w:pPr>
        <w:pStyle w:val="ConsPlusNonformat"/>
        <w:jc w:val="both"/>
      </w:pPr>
      <w:r w:rsidRPr="00F2608F">
        <w:t>Сделка совершена __________________________________________________________</w:t>
      </w:r>
    </w:p>
    <w:p w:rsidR="00000000" w:rsidRPr="00F2608F" w:rsidRDefault="00C51493">
      <w:pPr>
        <w:pStyle w:val="ConsPlusNonformat"/>
        <w:jc w:val="both"/>
      </w:pPr>
      <w:r w:rsidRPr="00F2608F">
        <w:t xml:space="preserve">                         (место совершения сделки)</w:t>
      </w:r>
    </w:p>
    <w:p w:rsidR="00000000" w:rsidRPr="00F2608F" w:rsidRDefault="00C51493">
      <w:pPr>
        <w:pStyle w:val="ConsPlusNonformat"/>
        <w:jc w:val="both"/>
      </w:pPr>
      <w:proofErr w:type="gramStart"/>
      <w:r w:rsidRPr="00F2608F">
        <w:t>Из  общей</w:t>
      </w:r>
      <w:proofErr w:type="gramEnd"/>
      <w:r w:rsidRPr="00F2608F">
        <w:t xml:space="preserve">  суммы  сделки,  уплаченной  за  товар, сырье, материалы, удержан</w:t>
      </w:r>
    </w:p>
    <w:p w:rsidR="00000000" w:rsidRPr="00F2608F" w:rsidRDefault="00C51493">
      <w:pPr>
        <w:pStyle w:val="ConsPlusNonformat"/>
        <w:jc w:val="both"/>
      </w:pPr>
      <w:r w:rsidRPr="00F2608F">
        <w:t>подоходный налог с физических лиц в сумме ___________</w:t>
      </w:r>
      <w:r w:rsidRPr="00F2608F">
        <w:t>_________________ руб.</w:t>
      </w:r>
    </w:p>
    <w:p w:rsidR="00000000" w:rsidRPr="00F2608F" w:rsidRDefault="00C51493">
      <w:pPr>
        <w:pStyle w:val="ConsPlusNonformat"/>
        <w:jc w:val="both"/>
      </w:pPr>
      <w:r w:rsidRPr="00F2608F">
        <w:t xml:space="preserve">                                                (сумма прописью)</w:t>
      </w:r>
    </w:p>
    <w:p w:rsidR="00000000" w:rsidRPr="00F2608F" w:rsidRDefault="00C51493">
      <w:pPr>
        <w:pStyle w:val="ConsPlusNonformat"/>
        <w:jc w:val="both"/>
      </w:pPr>
      <w:r w:rsidRPr="00F2608F">
        <w:t>Подоходный налог с физических лиц не удержан по основаниям ________________</w:t>
      </w:r>
    </w:p>
    <w:p w:rsidR="00000000" w:rsidRPr="00F2608F" w:rsidRDefault="00C51493">
      <w:pPr>
        <w:pStyle w:val="ConsPlusNonformat"/>
        <w:jc w:val="both"/>
      </w:pPr>
      <w:r w:rsidRPr="00F2608F">
        <w:t xml:space="preserve">                                                            (указываются</w:t>
      </w:r>
    </w:p>
    <w:p w:rsidR="00000000" w:rsidRPr="00F2608F" w:rsidRDefault="00C51493">
      <w:pPr>
        <w:pStyle w:val="ConsPlusNonformat"/>
        <w:jc w:val="both"/>
      </w:pPr>
      <w:r w:rsidRPr="00F2608F">
        <w:t>___________________________________________________________________________</w:t>
      </w:r>
    </w:p>
    <w:p w:rsidR="00000000" w:rsidRPr="00F2608F" w:rsidRDefault="00C51493">
      <w:pPr>
        <w:pStyle w:val="ConsPlusNonformat"/>
        <w:jc w:val="both"/>
      </w:pPr>
      <w:r w:rsidRPr="00F2608F">
        <w:t xml:space="preserve">  подпункт, пункт, статья, дата принятия, номер и вид правового акта, на</w:t>
      </w:r>
    </w:p>
    <w:p w:rsidR="00000000" w:rsidRPr="00F2608F" w:rsidRDefault="00C51493">
      <w:pPr>
        <w:pStyle w:val="ConsPlusNonformat"/>
        <w:jc w:val="both"/>
      </w:pPr>
      <w:r w:rsidRPr="00F2608F">
        <w:t xml:space="preserve">                 </w:t>
      </w:r>
      <w:proofErr w:type="gramStart"/>
      <w:r w:rsidRPr="00F2608F">
        <w:t>основании</w:t>
      </w:r>
      <w:proofErr w:type="gramEnd"/>
      <w:r w:rsidRPr="00F2608F">
        <w:t xml:space="preserve"> которого не удерживается налог)</w:t>
      </w:r>
    </w:p>
    <w:p w:rsidR="00000000" w:rsidRPr="00F2608F" w:rsidRDefault="00C51493">
      <w:pPr>
        <w:pStyle w:val="ConsPlusNonformat"/>
        <w:jc w:val="both"/>
      </w:pPr>
    </w:p>
    <w:p w:rsidR="00000000" w:rsidRPr="00F2608F" w:rsidRDefault="00C51493">
      <w:pPr>
        <w:pStyle w:val="ConsPlusNonformat"/>
        <w:jc w:val="both"/>
      </w:pPr>
      <w:r w:rsidRPr="00F2608F">
        <w:t>Продавец ___________________________ Покупатель</w:t>
      </w:r>
      <w:r w:rsidRPr="00F2608F">
        <w:t xml:space="preserve"> ___________________________</w:t>
      </w:r>
    </w:p>
    <w:p w:rsidR="00000000" w:rsidRPr="00F2608F" w:rsidRDefault="00C51493">
      <w:pPr>
        <w:pStyle w:val="ConsPlusNonformat"/>
        <w:jc w:val="both"/>
      </w:pPr>
      <w:r w:rsidRPr="00F2608F">
        <w:t xml:space="preserve">         (подпись инициалы, </w:t>
      </w:r>
      <w:proofErr w:type="gramStart"/>
      <w:r w:rsidRPr="00F2608F">
        <w:t xml:space="preserve">фамилия)   </w:t>
      </w:r>
      <w:proofErr w:type="gramEnd"/>
      <w:r w:rsidRPr="00F2608F">
        <w:t xml:space="preserve">         (подпись инициалы, фамилия)</w:t>
      </w:r>
    </w:p>
    <w:p w:rsidR="00000000" w:rsidRPr="00F2608F" w:rsidRDefault="00C51493">
      <w:pPr>
        <w:pStyle w:val="ConsPlusNormal"/>
      </w:pPr>
    </w:p>
    <w:p w:rsidR="00000000" w:rsidRPr="00F2608F" w:rsidRDefault="00C51493">
      <w:pPr>
        <w:pStyle w:val="ConsPlusNormal"/>
      </w:pPr>
    </w:p>
    <w:p w:rsidR="00000000" w:rsidRPr="00F2608F" w:rsidRDefault="00C51493">
      <w:pPr>
        <w:pStyle w:val="ConsPlusNormal"/>
      </w:pPr>
    </w:p>
    <w:p w:rsidR="00000000" w:rsidRPr="00F2608F" w:rsidRDefault="00C51493">
      <w:pPr>
        <w:pStyle w:val="ConsPlusNormal"/>
      </w:pPr>
    </w:p>
    <w:p w:rsidR="00000000" w:rsidRPr="00F2608F" w:rsidRDefault="00C51493">
      <w:pPr>
        <w:pStyle w:val="ConsPlusNormal"/>
      </w:pPr>
    </w:p>
    <w:p w:rsidR="00000000" w:rsidRPr="00F2608F" w:rsidRDefault="00C51493">
      <w:pPr>
        <w:pStyle w:val="ConsPlusNormal"/>
        <w:jc w:val="right"/>
        <w:outlineLvl w:val="1"/>
      </w:pPr>
      <w:r w:rsidRPr="00F2608F">
        <w:t>Приложение 2</w:t>
      </w:r>
    </w:p>
    <w:p w:rsidR="00000000" w:rsidRPr="00F2608F" w:rsidRDefault="00C51493">
      <w:pPr>
        <w:pStyle w:val="ConsPlusNormal"/>
        <w:jc w:val="right"/>
      </w:pPr>
      <w:r w:rsidRPr="00F2608F">
        <w:t>к Инструкции</w:t>
      </w:r>
    </w:p>
    <w:p w:rsidR="00000000" w:rsidRPr="00F2608F" w:rsidRDefault="00C51493">
      <w:pPr>
        <w:pStyle w:val="ConsPlusNormal"/>
        <w:jc w:val="right"/>
      </w:pPr>
      <w:r w:rsidRPr="00F2608F">
        <w:t>о порядке ведения учета</w:t>
      </w:r>
    </w:p>
    <w:p w:rsidR="00000000" w:rsidRPr="00F2608F" w:rsidRDefault="00C51493">
      <w:pPr>
        <w:pStyle w:val="ConsPlusNormal"/>
        <w:jc w:val="right"/>
      </w:pPr>
      <w:r w:rsidRPr="00F2608F">
        <w:t>доходов и расходов</w:t>
      </w:r>
    </w:p>
    <w:p w:rsidR="00000000" w:rsidRPr="00F2608F" w:rsidRDefault="00C51493">
      <w:pPr>
        <w:pStyle w:val="ConsPlusNormal"/>
        <w:jc w:val="center"/>
      </w:pPr>
      <w:r w:rsidRPr="00F2608F">
        <w:lastRenderedPageBreak/>
        <w:t>(в ред. постановления МНС от 09.11.2022 N 31)</w:t>
      </w:r>
    </w:p>
    <w:p w:rsidR="00000000" w:rsidRPr="00F2608F" w:rsidRDefault="00C51493">
      <w:pPr>
        <w:pStyle w:val="ConsPlusNormal"/>
        <w:jc w:val="right"/>
      </w:pPr>
      <w:bookmarkStart w:id="34" w:name="Par646"/>
      <w:bookmarkEnd w:id="34"/>
      <w:r w:rsidRPr="00F2608F">
        <w:t>Форма</w:t>
      </w:r>
    </w:p>
    <w:p w:rsidR="00000000" w:rsidRPr="00F2608F" w:rsidRDefault="00C51493">
      <w:pPr>
        <w:pStyle w:val="ConsPlusNormal"/>
      </w:pPr>
    </w:p>
    <w:p w:rsidR="00000000" w:rsidRPr="00F2608F" w:rsidRDefault="00C51493">
      <w:pPr>
        <w:pStyle w:val="ConsPlusNonformat"/>
        <w:jc w:val="both"/>
      </w:pPr>
      <w:r w:rsidRPr="00F2608F">
        <w:t xml:space="preserve">            </w:t>
      </w:r>
      <w:r w:rsidRPr="00F2608F">
        <w:t xml:space="preserve">                       КНИГА</w:t>
      </w:r>
    </w:p>
    <w:p w:rsidR="00000000" w:rsidRPr="00F2608F" w:rsidRDefault="00C51493">
      <w:pPr>
        <w:pStyle w:val="ConsPlusNonformat"/>
        <w:jc w:val="both"/>
      </w:pPr>
      <w:r w:rsidRPr="00F2608F">
        <w:t xml:space="preserve">        учета валовой выручки от реализации товаров (работ, услуг)</w:t>
      </w:r>
    </w:p>
    <w:p w:rsidR="00000000" w:rsidRPr="00F2608F" w:rsidRDefault="00C51493">
      <w:pPr>
        <w:pStyle w:val="ConsPlusNonformat"/>
        <w:jc w:val="both"/>
      </w:pPr>
      <w:r w:rsidRPr="00F2608F">
        <w:t xml:space="preserve">                          за ___________________ год</w:t>
      </w:r>
    </w:p>
    <w:p w:rsidR="00000000" w:rsidRPr="00F2608F" w:rsidRDefault="00C51493">
      <w:pPr>
        <w:pStyle w:val="ConsPlusNonformat"/>
        <w:jc w:val="both"/>
      </w:pPr>
      <w:r w:rsidRPr="00F2608F">
        <w:t xml:space="preserve">                             (четыре цифры года)</w:t>
      </w:r>
    </w:p>
    <w:p w:rsidR="00000000" w:rsidRPr="00F2608F" w:rsidRDefault="00C51493">
      <w:pPr>
        <w:pStyle w:val="ConsPlusNormal"/>
      </w:pPr>
    </w:p>
    <w:p w:rsidR="00000000" w:rsidRPr="00F2608F" w:rsidRDefault="00C51493">
      <w:pPr>
        <w:pStyle w:val="ConsPlusNormal"/>
        <w:ind w:firstLine="540"/>
        <w:jc w:val="both"/>
      </w:pPr>
      <w:r w:rsidRPr="00F2608F">
        <w:t>Вид осуществляемой деятельности: розничная торговля; выпо</w:t>
      </w:r>
      <w:r w:rsidRPr="00F2608F">
        <w:t>лнение работ (оказание услуг) (нужное подчеркнуть)</w:t>
      </w:r>
    </w:p>
    <w:p w:rsidR="00000000" w:rsidRPr="00F2608F" w:rsidRDefault="00C51493">
      <w:pPr>
        <w:pStyle w:val="ConsPlusNormal"/>
      </w:pPr>
    </w:p>
    <w:p w:rsidR="00000000" w:rsidRPr="00F2608F" w:rsidRDefault="00C51493">
      <w:pPr>
        <w:pStyle w:val="ConsPlusNormal"/>
        <w:jc w:val="right"/>
      </w:pPr>
      <w:r w:rsidRPr="00F2608F">
        <w:t>(руб.)</w:t>
      </w:r>
    </w:p>
    <w:p w:rsidR="00000000" w:rsidRPr="00F2608F" w:rsidRDefault="00C5149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47"/>
        <w:gridCol w:w="1474"/>
        <w:gridCol w:w="2324"/>
        <w:gridCol w:w="1700"/>
        <w:gridCol w:w="2324"/>
      </w:tblGrid>
      <w:tr w:rsidR="00F2608F" w:rsidRPr="00F2608F">
        <w:tc>
          <w:tcPr>
            <w:tcW w:w="1247" w:type="dxa"/>
            <w:vMerge w:val="restart"/>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Дата</w:t>
            </w:r>
          </w:p>
        </w:tc>
        <w:tc>
          <w:tcPr>
            <w:tcW w:w="3798" w:type="dxa"/>
            <w:gridSpan w:val="2"/>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Валовая выручка от реализации товаров, работ, услуг</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35" w:name="Par659"/>
            <w:bookmarkEnd w:id="35"/>
            <w:r w:rsidRPr="00F2608F">
              <w:t>Наименование документа, его номер и дата, на основании которого произведен возврат товаров, осуществлен отказ от выполненных работ, оказанных услуг или уменьшена цена товаров (работ, услуг)</w:t>
            </w:r>
          </w:p>
        </w:tc>
        <w:tc>
          <w:tcPr>
            <w:tcW w:w="2324" w:type="dxa"/>
            <w:vMerge w:val="restart"/>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36" w:name="Par660"/>
            <w:bookmarkEnd w:id="36"/>
            <w:r w:rsidRPr="00F2608F">
              <w:t>Наименование документа, его номер и дата, на основании</w:t>
            </w:r>
            <w:r w:rsidRPr="00F2608F">
              <w:t xml:space="preserve"> которого получен внереализационный доход</w:t>
            </w:r>
          </w:p>
        </w:tc>
      </w:tr>
      <w:tr w:rsidR="00F2608F" w:rsidRPr="00F2608F">
        <w:tc>
          <w:tcPr>
            <w:tcW w:w="1247" w:type="dxa"/>
            <w:vMerge/>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37" w:name="Par661"/>
            <w:bookmarkEnd w:id="37"/>
            <w:r w:rsidRPr="00F2608F">
              <w:t>выручка от реализации товаров, работ, услуг (возврат товаров, работ, услуг)</w:t>
            </w:r>
          </w:p>
        </w:tc>
        <w:tc>
          <w:tcPr>
            <w:tcW w:w="232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38" w:name="Par662"/>
            <w:bookmarkEnd w:id="38"/>
            <w:r w:rsidRPr="00F2608F">
              <w:t>внереализационные доходы</w:t>
            </w:r>
          </w:p>
        </w:tc>
        <w:tc>
          <w:tcPr>
            <w:tcW w:w="1700" w:type="dxa"/>
            <w:vMerge/>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jc w:val="center"/>
            </w:pPr>
          </w:p>
        </w:tc>
        <w:tc>
          <w:tcPr>
            <w:tcW w:w="2324" w:type="dxa"/>
            <w:vMerge/>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jc w:val="center"/>
            </w:pPr>
          </w:p>
        </w:tc>
      </w:tr>
      <w:tr w:rsidR="00F2608F" w:rsidRPr="00F2608F">
        <w:tc>
          <w:tcPr>
            <w:tcW w:w="1247"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1</w:t>
            </w:r>
          </w:p>
        </w:tc>
        <w:tc>
          <w:tcPr>
            <w:tcW w:w="147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2а</w:t>
            </w:r>
          </w:p>
        </w:tc>
        <w:tc>
          <w:tcPr>
            <w:tcW w:w="232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2б</w:t>
            </w:r>
          </w:p>
        </w:tc>
        <w:tc>
          <w:tcPr>
            <w:tcW w:w="1700"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3</w:t>
            </w:r>
          </w:p>
        </w:tc>
        <w:tc>
          <w:tcPr>
            <w:tcW w:w="232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4</w:t>
            </w:r>
          </w:p>
        </w:tc>
      </w:tr>
      <w:tr w:rsidR="00F2608F" w:rsidRPr="00F2608F">
        <w:tc>
          <w:tcPr>
            <w:tcW w:w="1247"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47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232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700" w:type="dxa"/>
            <w:tcBorders>
              <w:top w:val="single" w:sz="4" w:space="0" w:color="auto"/>
              <w:left w:val="single" w:sz="4" w:space="0" w:color="auto"/>
              <w:right w:val="single" w:sz="4" w:space="0" w:color="auto"/>
            </w:tcBorders>
          </w:tcPr>
          <w:p w:rsidR="00000000" w:rsidRPr="00F2608F" w:rsidRDefault="00C51493">
            <w:pPr>
              <w:pStyle w:val="ConsPlusNormal"/>
            </w:pPr>
          </w:p>
        </w:tc>
        <w:tc>
          <w:tcPr>
            <w:tcW w:w="2324" w:type="dxa"/>
            <w:tcBorders>
              <w:top w:val="single" w:sz="4" w:space="0" w:color="auto"/>
              <w:left w:val="single" w:sz="4" w:space="0" w:color="auto"/>
              <w:right w:val="single" w:sz="4" w:space="0" w:color="auto"/>
            </w:tcBorders>
          </w:tcPr>
          <w:p w:rsidR="00000000" w:rsidRPr="00F2608F" w:rsidRDefault="00C51493">
            <w:pPr>
              <w:pStyle w:val="ConsPlusNormal"/>
            </w:pPr>
          </w:p>
        </w:tc>
      </w:tr>
      <w:tr w:rsidR="00F2608F" w:rsidRPr="00F2608F">
        <w:tc>
          <w:tcPr>
            <w:tcW w:w="1247" w:type="dxa"/>
          </w:tcPr>
          <w:p w:rsidR="00000000" w:rsidRPr="00F2608F" w:rsidRDefault="00C51493">
            <w:pPr>
              <w:pStyle w:val="ConsPlusNormal"/>
            </w:pPr>
          </w:p>
        </w:tc>
        <w:tc>
          <w:tcPr>
            <w:tcW w:w="1474" w:type="dxa"/>
          </w:tcPr>
          <w:p w:rsidR="00000000" w:rsidRPr="00F2608F" w:rsidRDefault="00C51493">
            <w:pPr>
              <w:pStyle w:val="ConsPlusNormal"/>
            </w:pPr>
          </w:p>
        </w:tc>
        <w:tc>
          <w:tcPr>
            <w:tcW w:w="2324" w:type="dxa"/>
          </w:tcPr>
          <w:p w:rsidR="00000000" w:rsidRPr="00F2608F" w:rsidRDefault="00C51493">
            <w:pPr>
              <w:pStyle w:val="ConsPlusNormal"/>
            </w:pPr>
          </w:p>
        </w:tc>
        <w:tc>
          <w:tcPr>
            <w:tcW w:w="1700" w:type="dxa"/>
          </w:tcPr>
          <w:p w:rsidR="00000000" w:rsidRPr="00F2608F" w:rsidRDefault="00C51493">
            <w:pPr>
              <w:pStyle w:val="ConsPlusNormal"/>
            </w:pPr>
          </w:p>
        </w:tc>
        <w:tc>
          <w:tcPr>
            <w:tcW w:w="2324" w:type="dxa"/>
          </w:tcPr>
          <w:p w:rsidR="00000000" w:rsidRPr="00F2608F" w:rsidRDefault="00C51493">
            <w:pPr>
              <w:pStyle w:val="ConsPlusNormal"/>
            </w:pPr>
          </w:p>
        </w:tc>
      </w:tr>
      <w:tr w:rsidR="00F2608F" w:rsidRPr="00F2608F">
        <w:tc>
          <w:tcPr>
            <w:tcW w:w="1247"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474"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2324"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700"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2324" w:type="dxa"/>
            <w:tcBorders>
              <w:left w:val="single" w:sz="4" w:space="0" w:color="auto"/>
              <w:bottom w:val="single" w:sz="4" w:space="0" w:color="auto"/>
              <w:right w:val="single" w:sz="4" w:space="0" w:color="auto"/>
            </w:tcBorders>
          </w:tcPr>
          <w:p w:rsidR="00000000" w:rsidRPr="00F2608F" w:rsidRDefault="00C51493">
            <w:pPr>
              <w:pStyle w:val="ConsPlusNormal"/>
            </w:pPr>
          </w:p>
        </w:tc>
      </w:tr>
      <w:tr w:rsidR="00F2608F" w:rsidRPr="00F2608F">
        <w:tc>
          <w:tcPr>
            <w:tcW w:w="1247"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r w:rsidRPr="00F2608F">
              <w:t>Итого за отчетный период</w:t>
            </w:r>
          </w:p>
        </w:tc>
        <w:tc>
          <w:tcPr>
            <w:tcW w:w="1474"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2324"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70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jc w:val="center"/>
            </w:pPr>
            <w:r w:rsidRPr="00F2608F">
              <w:t>х</w:t>
            </w:r>
          </w:p>
        </w:tc>
        <w:tc>
          <w:tcPr>
            <w:tcW w:w="2324"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jc w:val="center"/>
            </w:pPr>
            <w:r w:rsidRPr="00F2608F">
              <w:t>х</w:t>
            </w:r>
          </w:p>
        </w:tc>
      </w:tr>
    </w:tbl>
    <w:p w:rsidR="00000000" w:rsidRPr="00F2608F" w:rsidRDefault="00C51493">
      <w:pPr>
        <w:pStyle w:val="ConsPlusNormal"/>
      </w:pPr>
    </w:p>
    <w:p w:rsidR="00000000" w:rsidRPr="00F2608F" w:rsidRDefault="00C51493">
      <w:pPr>
        <w:pStyle w:val="ConsPlusNormal"/>
      </w:pPr>
    </w:p>
    <w:p w:rsidR="00000000" w:rsidRPr="00F2608F" w:rsidRDefault="00C51493">
      <w:pPr>
        <w:pStyle w:val="ConsPlusNormal"/>
      </w:pPr>
    </w:p>
    <w:p w:rsidR="00000000" w:rsidRPr="00F2608F" w:rsidRDefault="00C51493">
      <w:pPr>
        <w:pStyle w:val="ConsPlusNormal"/>
      </w:pPr>
    </w:p>
    <w:p w:rsidR="00000000" w:rsidRPr="00F2608F" w:rsidRDefault="00C51493">
      <w:pPr>
        <w:pStyle w:val="ConsPlusNormal"/>
      </w:pPr>
    </w:p>
    <w:p w:rsidR="00000000" w:rsidRPr="00F2608F" w:rsidRDefault="00C51493">
      <w:pPr>
        <w:pStyle w:val="ConsPlusNormal"/>
        <w:jc w:val="right"/>
        <w:outlineLvl w:val="1"/>
      </w:pPr>
      <w:r w:rsidRPr="00F2608F">
        <w:t>Приложение 3</w:t>
      </w:r>
    </w:p>
    <w:p w:rsidR="00000000" w:rsidRPr="00F2608F" w:rsidRDefault="00C51493">
      <w:pPr>
        <w:pStyle w:val="ConsPlusNormal"/>
        <w:jc w:val="right"/>
      </w:pPr>
      <w:r w:rsidRPr="00F2608F">
        <w:t>к Инструкции</w:t>
      </w:r>
    </w:p>
    <w:p w:rsidR="00000000" w:rsidRPr="00F2608F" w:rsidRDefault="00C51493">
      <w:pPr>
        <w:pStyle w:val="ConsPlusNormal"/>
        <w:jc w:val="right"/>
      </w:pPr>
      <w:r w:rsidRPr="00F2608F">
        <w:t>о порядке ведения учета</w:t>
      </w:r>
    </w:p>
    <w:p w:rsidR="00000000" w:rsidRPr="00F2608F" w:rsidRDefault="00C51493">
      <w:pPr>
        <w:pStyle w:val="ConsPlusNormal"/>
        <w:jc w:val="right"/>
      </w:pPr>
      <w:r w:rsidRPr="00F2608F">
        <w:t>доходов и расходов</w:t>
      </w:r>
    </w:p>
    <w:p w:rsidR="00000000" w:rsidRPr="00F2608F" w:rsidRDefault="00C51493">
      <w:pPr>
        <w:pStyle w:val="ConsPlusNormal"/>
        <w:jc w:val="right"/>
      </w:pPr>
      <w:bookmarkStart w:id="39" w:name="Par697"/>
      <w:bookmarkEnd w:id="39"/>
      <w:r w:rsidRPr="00F2608F">
        <w:t>Форма</w:t>
      </w:r>
    </w:p>
    <w:p w:rsidR="00000000" w:rsidRPr="00F2608F" w:rsidRDefault="00C51493">
      <w:pPr>
        <w:pStyle w:val="ConsPlusNormal"/>
      </w:pPr>
    </w:p>
    <w:p w:rsidR="00000000" w:rsidRPr="00F2608F" w:rsidRDefault="00C51493">
      <w:pPr>
        <w:pStyle w:val="ConsPlusNormal"/>
        <w:jc w:val="center"/>
      </w:pPr>
      <w:r w:rsidRPr="00F2608F">
        <w:t>КНИГА</w:t>
      </w:r>
    </w:p>
    <w:p w:rsidR="00000000" w:rsidRPr="00F2608F" w:rsidRDefault="00C51493">
      <w:pPr>
        <w:pStyle w:val="ConsPlusNormal"/>
        <w:jc w:val="center"/>
      </w:pPr>
      <w:r w:rsidRPr="00F2608F">
        <w:t>учета основных средств</w:t>
      </w:r>
    </w:p>
    <w:p w:rsidR="00000000" w:rsidRPr="00F2608F" w:rsidRDefault="00C5149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340"/>
        <w:gridCol w:w="964"/>
        <w:gridCol w:w="340"/>
        <w:gridCol w:w="4477"/>
      </w:tblGrid>
      <w:tr w:rsidR="00F2608F" w:rsidRPr="00F2608F">
        <w:tc>
          <w:tcPr>
            <w:tcW w:w="2948" w:type="dxa"/>
            <w:tcBorders>
              <w:bottom w:val="single" w:sz="4" w:space="0" w:color="auto"/>
            </w:tcBorders>
          </w:tcPr>
          <w:p w:rsidR="00000000" w:rsidRPr="00F2608F" w:rsidRDefault="00C51493">
            <w:pPr>
              <w:pStyle w:val="ConsPlusNormal"/>
            </w:pPr>
          </w:p>
        </w:tc>
        <w:tc>
          <w:tcPr>
            <w:tcW w:w="340" w:type="dxa"/>
            <w:tcBorders>
              <w:right w:val="single" w:sz="4" w:space="0" w:color="auto"/>
            </w:tcBorders>
          </w:tcPr>
          <w:p w:rsidR="00000000" w:rsidRPr="00F2608F" w:rsidRDefault="00C51493">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340" w:type="dxa"/>
            <w:tcBorders>
              <w:left w:val="single" w:sz="4" w:space="0" w:color="auto"/>
              <w:right w:val="single" w:sz="4" w:space="0" w:color="auto"/>
            </w:tcBorders>
          </w:tcPr>
          <w:p w:rsidR="00000000" w:rsidRPr="00F2608F" w:rsidRDefault="00C51493">
            <w:pPr>
              <w:pStyle w:val="ConsPlusNormal"/>
            </w:pPr>
          </w:p>
        </w:tc>
        <w:tc>
          <w:tcPr>
            <w:tcW w:w="4477"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r>
      <w:tr w:rsidR="00F2608F" w:rsidRPr="00F2608F">
        <w:tc>
          <w:tcPr>
            <w:tcW w:w="2948" w:type="dxa"/>
            <w:tcBorders>
              <w:top w:val="single" w:sz="4" w:space="0" w:color="auto"/>
            </w:tcBorders>
          </w:tcPr>
          <w:p w:rsidR="00000000" w:rsidRPr="00F2608F" w:rsidRDefault="00C51493">
            <w:pPr>
              <w:pStyle w:val="ConsPlusNormal"/>
              <w:jc w:val="center"/>
            </w:pPr>
            <w:r w:rsidRPr="00F2608F">
              <w:t>(наименование основных средств)</w:t>
            </w:r>
          </w:p>
        </w:tc>
        <w:tc>
          <w:tcPr>
            <w:tcW w:w="340" w:type="dxa"/>
          </w:tcPr>
          <w:p w:rsidR="00000000" w:rsidRPr="00F2608F" w:rsidRDefault="00C51493">
            <w:pPr>
              <w:pStyle w:val="ConsPlusNormal"/>
            </w:pPr>
          </w:p>
        </w:tc>
        <w:tc>
          <w:tcPr>
            <w:tcW w:w="964" w:type="dxa"/>
            <w:tcBorders>
              <w:top w:val="single" w:sz="4" w:space="0" w:color="auto"/>
            </w:tcBorders>
            <w:vAlign w:val="center"/>
          </w:tcPr>
          <w:p w:rsidR="00000000" w:rsidRPr="00F2608F" w:rsidRDefault="00C51493">
            <w:pPr>
              <w:pStyle w:val="ConsPlusNormal"/>
              <w:jc w:val="center"/>
            </w:pPr>
            <w:r w:rsidRPr="00F2608F">
              <w:t>Шифр</w:t>
            </w:r>
          </w:p>
        </w:tc>
        <w:tc>
          <w:tcPr>
            <w:tcW w:w="340" w:type="dxa"/>
          </w:tcPr>
          <w:p w:rsidR="00000000" w:rsidRPr="00F2608F" w:rsidRDefault="00C51493">
            <w:pPr>
              <w:pStyle w:val="ConsPlusNormal"/>
            </w:pPr>
          </w:p>
        </w:tc>
        <w:tc>
          <w:tcPr>
            <w:tcW w:w="4477" w:type="dxa"/>
            <w:tcBorders>
              <w:top w:val="single" w:sz="4" w:space="0" w:color="auto"/>
            </w:tcBorders>
            <w:vAlign w:val="center"/>
          </w:tcPr>
          <w:p w:rsidR="00000000" w:rsidRPr="00F2608F" w:rsidRDefault="00C51493">
            <w:pPr>
              <w:pStyle w:val="ConsPlusNormal"/>
              <w:jc w:val="center"/>
            </w:pPr>
            <w:r w:rsidRPr="00F2608F">
              <w:t>Годовая/ежемесячная</w:t>
            </w:r>
            <w:r w:rsidRPr="00F2608F">
              <w:br/>
              <w:t>норма амортизации, %</w:t>
            </w:r>
          </w:p>
        </w:tc>
      </w:tr>
      <w:tr w:rsidR="00F2608F" w:rsidRPr="00F2608F">
        <w:tc>
          <w:tcPr>
            <w:tcW w:w="9069" w:type="dxa"/>
            <w:gridSpan w:val="5"/>
          </w:tcPr>
          <w:p w:rsidR="00000000" w:rsidRPr="00F2608F" w:rsidRDefault="00C51493">
            <w:pPr>
              <w:pStyle w:val="ConsPlusNormal"/>
            </w:pPr>
          </w:p>
        </w:tc>
      </w:tr>
    </w:tbl>
    <w:p w:rsidR="00000000" w:rsidRPr="00F2608F" w:rsidRDefault="00C51493">
      <w:pPr>
        <w:pStyle w:val="ConsPlusNormal"/>
      </w:pPr>
    </w:p>
    <w:p w:rsidR="00000000" w:rsidRPr="00F2608F" w:rsidRDefault="00C51493">
      <w:pPr>
        <w:pStyle w:val="ConsPlusNonformat"/>
        <w:jc w:val="both"/>
      </w:pPr>
      <w:r w:rsidRPr="00F2608F">
        <w:t>____________________________________________</w:t>
      </w:r>
    </w:p>
    <w:p w:rsidR="00000000" w:rsidRPr="00F2608F" w:rsidRDefault="00C51493">
      <w:pPr>
        <w:pStyle w:val="ConsPlusNonformat"/>
        <w:jc w:val="both"/>
      </w:pPr>
      <w:r w:rsidRPr="00F2608F">
        <w:t xml:space="preserve">  (дата поступления, наименование документа)</w:t>
      </w:r>
    </w:p>
    <w:p w:rsidR="00000000" w:rsidRPr="00F2608F" w:rsidRDefault="00C51493">
      <w:pPr>
        <w:pStyle w:val="ConsPlusNonformat"/>
        <w:jc w:val="both"/>
      </w:pPr>
      <w:r w:rsidRPr="00F2608F">
        <w:t>____________________________________________</w:t>
      </w:r>
    </w:p>
    <w:p w:rsidR="00000000" w:rsidRPr="00F2608F" w:rsidRDefault="00C51493">
      <w:pPr>
        <w:pStyle w:val="ConsPlusNonformat"/>
        <w:jc w:val="both"/>
      </w:pPr>
      <w:r w:rsidRPr="00F2608F">
        <w:t xml:space="preserve">       (дата ввода в эксплуатацию)</w:t>
      </w:r>
    </w:p>
    <w:p w:rsidR="00000000" w:rsidRPr="00F2608F" w:rsidRDefault="00C51493">
      <w:pPr>
        <w:pStyle w:val="ConsPlusNonformat"/>
        <w:jc w:val="both"/>
      </w:pPr>
      <w:r w:rsidRPr="00F2608F">
        <w:t>____________________________________________</w:t>
      </w:r>
    </w:p>
    <w:p w:rsidR="00000000" w:rsidRPr="00F2608F" w:rsidRDefault="00C51493">
      <w:pPr>
        <w:pStyle w:val="ConsPlusNonformat"/>
        <w:jc w:val="both"/>
      </w:pPr>
      <w:r w:rsidRPr="00F2608F">
        <w:t xml:space="preserve">   (дата выбытия, наименование документа)</w:t>
      </w:r>
    </w:p>
    <w:p w:rsidR="00000000" w:rsidRPr="00F2608F" w:rsidRDefault="00C51493">
      <w:pPr>
        <w:pStyle w:val="ConsPlusNormal"/>
      </w:pPr>
    </w:p>
    <w:p w:rsidR="00000000" w:rsidRPr="00F2608F" w:rsidRDefault="00C51493">
      <w:pPr>
        <w:pStyle w:val="ConsPlusNormal"/>
        <w:sectPr w:rsidR="00000000" w:rsidRPr="00F2608F">
          <w:pgSz w:w="11906" w:h="16838"/>
          <w:pgMar w:top="1440" w:right="566" w:bottom="1440" w:left="1133" w:header="720" w:footer="72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9"/>
        <w:gridCol w:w="1814"/>
        <w:gridCol w:w="2041"/>
        <w:gridCol w:w="1757"/>
        <w:gridCol w:w="2354"/>
        <w:gridCol w:w="1304"/>
        <w:gridCol w:w="1599"/>
        <w:gridCol w:w="1399"/>
      </w:tblGrid>
      <w:tr w:rsidR="00F2608F" w:rsidRPr="00F2608F">
        <w:tc>
          <w:tcPr>
            <w:tcW w:w="829"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lastRenderedPageBreak/>
              <w:t>Дата записи</w:t>
            </w:r>
          </w:p>
        </w:tc>
        <w:tc>
          <w:tcPr>
            <w:tcW w:w="181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40" w:name="Par722"/>
            <w:bookmarkEnd w:id="40"/>
            <w:r w:rsidRPr="00F2608F">
              <w:t>Первоначаль-</w:t>
            </w:r>
            <w:r w:rsidRPr="00F2608F">
              <w:br/>
              <w:t>ная стоимость (руб.)</w:t>
            </w:r>
          </w:p>
        </w:tc>
        <w:tc>
          <w:tcPr>
            <w:tcW w:w="2041"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41" w:name="Par723"/>
            <w:bookmarkEnd w:id="41"/>
            <w:r w:rsidRPr="00F2608F">
              <w:t>Сумма амортиза-</w:t>
            </w:r>
            <w:r w:rsidRPr="00F2608F">
              <w:br/>
              <w:t>ционных отчислений (руб.)</w:t>
            </w:r>
          </w:p>
        </w:tc>
        <w:tc>
          <w:tcPr>
            <w:tcW w:w="1757"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Поправочный коэффициент</w:t>
            </w:r>
          </w:p>
        </w:tc>
        <w:tc>
          <w:tcPr>
            <w:tcW w:w="235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42" w:name="Par725"/>
            <w:bookmarkEnd w:id="42"/>
            <w:r w:rsidRPr="00F2608F">
              <w:t>Сумма амортизационных отчислений, скорректированная на поправочный коэффициент (руб.)</w:t>
            </w:r>
          </w:p>
        </w:tc>
        <w:tc>
          <w:tcPr>
            <w:tcW w:w="130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 xml:space="preserve">Остаточная стоимость основных средств (графа 2 - </w:t>
            </w:r>
            <w:r w:rsidRPr="00F2608F">
              <w:br/>
              <w:t>графа 5) (руб.)</w:t>
            </w:r>
          </w:p>
        </w:tc>
        <w:tc>
          <w:tcPr>
            <w:tcW w:w="1599"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43" w:name="Par727"/>
            <w:bookmarkEnd w:id="43"/>
            <w:r w:rsidRPr="00F2608F">
              <w:t>Расходы на ремонт и техническое обслуживание (руб.)</w:t>
            </w:r>
          </w:p>
        </w:tc>
        <w:tc>
          <w:tcPr>
            <w:tcW w:w="1399"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Примечание</w:t>
            </w:r>
          </w:p>
        </w:tc>
      </w:tr>
      <w:tr w:rsidR="00F2608F" w:rsidRPr="00F2608F">
        <w:tc>
          <w:tcPr>
            <w:tcW w:w="829"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1</w:t>
            </w:r>
          </w:p>
        </w:tc>
        <w:tc>
          <w:tcPr>
            <w:tcW w:w="181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2</w:t>
            </w:r>
          </w:p>
        </w:tc>
        <w:tc>
          <w:tcPr>
            <w:tcW w:w="2041"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3</w:t>
            </w:r>
          </w:p>
        </w:tc>
        <w:tc>
          <w:tcPr>
            <w:tcW w:w="1757"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4</w:t>
            </w:r>
          </w:p>
        </w:tc>
        <w:tc>
          <w:tcPr>
            <w:tcW w:w="235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5</w:t>
            </w:r>
          </w:p>
        </w:tc>
        <w:tc>
          <w:tcPr>
            <w:tcW w:w="130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6</w:t>
            </w:r>
          </w:p>
        </w:tc>
        <w:tc>
          <w:tcPr>
            <w:tcW w:w="1599"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7</w:t>
            </w:r>
          </w:p>
        </w:tc>
        <w:tc>
          <w:tcPr>
            <w:tcW w:w="1399"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8</w:t>
            </w:r>
          </w:p>
        </w:tc>
      </w:tr>
      <w:tr w:rsidR="00F2608F" w:rsidRPr="00F2608F">
        <w:tc>
          <w:tcPr>
            <w:tcW w:w="829"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81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2041"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757" w:type="dxa"/>
            <w:tcBorders>
              <w:top w:val="single" w:sz="4" w:space="0" w:color="auto"/>
              <w:left w:val="single" w:sz="4" w:space="0" w:color="auto"/>
              <w:right w:val="single" w:sz="4" w:space="0" w:color="auto"/>
            </w:tcBorders>
          </w:tcPr>
          <w:p w:rsidR="00000000" w:rsidRPr="00F2608F" w:rsidRDefault="00C51493">
            <w:pPr>
              <w:pStyle w:val="ConsPlusNormal"/>
            </w:pPr>
          </w:p>
        </w:tc>
        <w:tc>
          <w:tcPr>
            <w:tcW w:w="235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30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599"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399" w:type="dxa"/>
            <w:tcBorders>
              <w:top w:val="single" w:sz="4" w:space="0" w:color="auto"/>
              <w:left w:val="single" w:sz="4" w:space="0" w:color="auto"/>
              <w:right w:val="single" w:sz="4" w:space="0" w:color="auto"/>
            </w:tcBorders>
          </w:tcPr>
          <w:p w:rsidR="00000000" w:rsidRPr="00F2608F" w:rsidRDefault="00C51493">
            <w:pPr>
              <w:pStyle w:val="ConsPlusNormal"/>
            </w:pPr>
          </w:p>
        </w:tc>
      </w:tr>
      <w:tr w:rsidR="00F2608F" w:rsidRPr="00F2608F">
        <w:tc>
          <w:tcPr>
            <w:tcW w:w="829" w:type="dxa"/>
          </w:tcPr>
          <w:p w:rsidR="00000000" w:rsidRPr="00F2608F" w:rsidRDefault="00C51493">
            <w:pPr>
              <w:pStyle w:val="ConsPlusNormal"/>
            </w:pPr>
          </w:p>
        </w:tc>
        <w:tc>
          <w:tcPr>
            <w:tcW w:w="1814" w:type="dxa"/>
          </w:tcPr>
          <w:p w:rsidR="00000000" w:rsidRPr="00F2608F" w:rsidRDefault="00C51493">
            <w:pPr>
              <w:pStyle w:val="ConsPlusNormal"/>
            </w:pPr>
          </w:p>
        </w:tc>
        <w:tc>
          <w:tcPr>
            <w:tcW w:w="2041" w:type="dxa"/>
          </w:tcPr>
          <w:p w:rsidR="00000000" w:rsidRPr="00F2608F" w:rsidRDefault="00C51493">
            <w:pPr>
              <w:pStyle w:val="ConsPlusNormal"/>
            </w:pPr>
          </w:p>
        </w:tc>
        <w:tc>
          <w:tcPr>
            <w:tcW w:w="1757" w:type="dxa"/>
          </w:tcPr>
          <w:p w:rsidR="00000000" w:rsidRPr="00F2608F" w:rsidRDefault="00C51493">
            <w:pPr>
              <w:pStyle w:val="ConsPlusNormal"/>
            </w:pPr>
          </w:p>
        </w:tc>
        <w:tc>
          <w:tcPr>
            <w:tcW w:w="2354" w:type="dxa"/>
          </w:tcPr>
          <w:p w:rsidR="00000000" w:rsidRPr="00F2608F" w:rsidRDefault="00C51493">
            <w:pPr>
              <w:pStyle w:val="ConsPlusNormal"/>
            </w:pPr>
          </w:p>
        </w:tc>
        <w:tc>
          <w:tcPr>
            <w:tcW w:w="1304" w:type="dxa"/>
          </w:tcPr>
          <w:p w:rsidR="00000000" w:rsidRPr="00F2608F" w:rsidRDefault="00C51493">
            <w:pPr>
              <w:pStyle w:val="ConsPlusNormal"/>
            </w:pPr>
          </w:p>
        </w:tc>
        <w:tc>
          <w:tcPr>
            <w:tcW w:w="1599" w:type="dxa"/>
          </w:tcPr>
          <w:p w:rsidR="00000000" w:rsidRPr="00F2608F" w:rsidRDefault="00C51493">
            <w:pPr>
              <w:pStyle w:val="ConsPlusNormal"/>
            </w:pPr>
          </w:p>
        </w:tc>
        <w:tc>
          <w:tcPr>
            <w:tcW w:w="1399" w:type="dxa"/>
          </w:tcPr>
          <w:p w:rsidR="00000000" w:rsidRPr="00F2608F" w:rsidRDefault="00C51493">
            <w:pPr>
              <w:pStyle w:val="ConsPlusNormal"/>
            </w:pPr>
          </w:p>
        </w:tc>
      </w:tr>
      <w:tr w:rsidR="00F2608F" w:rsidRPr="00F2608F">
        <w:tc>
          <w:tcPr>
            <w:tcW w:w="829"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814"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2041"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757"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2354"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304"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599"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399" w:type="dxa"/>
            <w:tcBorders>
              <w:left w:val="single" w:sz="4" w:space="0" w:color="auto"/>
              <w:bottom w:val="single" w:sz="4" w:space="0" w:color="auto"/>
              <w:right w:val="single" w:sz="4" w:space="0" w:color="auto"/>
            </w:tcBorders>
          </w:tcPr>
          <w:p w:rsidR="00000000" w:rsidRPr="00F2608F" w:rsidRDefault="00C51493">
            <w:pPr>
              <w:pStyle w:val="ConsPlusNormal"/>
            </w:pPr>
          </w:p>
        </w:tc>
      </w:tr>
      <w:tr w:rsidR="00F2608F" w:rsidRPr="00F2608F">
        <w:tc>
          <w:tcPr>
            <w:tcW w:w="2643" w:type="dxa"/>
            <w:gridSpan w:val="2"/>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r w:rsidRPr="00F2608F">
              <w:t>ИТОГО за отчетный (налоговый) период (по графам 3, 5, 7)</w:t>
            </w:r>
          </w:p>
        </w:tc>
        <w:tc>
          <w:tcPr>
            <w:tcW w:w="2041"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2354"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599"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399"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r>
    </w:tbl>
    <w:p w:rsidR="00000000" w:rsidRPr="00F2608F" w:rsidRDefault="00C51493">
      <w:pPr>
        <w:pStyle w:val="ConsPlusNormal"/>
        <w:sectPr w:rsidR="00000000" w:rsidRPr="00F2608F">
          <w:pgSz w:w="16838" w:h="11906" w:orient="landscape"/>
          <w:pgMar w:top="1133" w:right="1440" w:bottom="566" w:left="1440" w:header="0" w:footer="0" w:gutter="0"/>
          <w:cols w:space="720"/>
          <w:noEndnote/>
        </w:sectPr>
      </w:pPr>
    </w:p>
    <w:p w:rsidR="00000000" w:rsidRPr="00F2608F" w:rsidRDefault="00C51493">
      <w:pPr>
        <w:pStyle w:val="ConsPlusNormal"/>
      </w:pPr>
    </w:p>
    <w:p w:rsidR="00000000" w:rsidRPr="00F2608F" w:rsidRDefault="00C51493">
      <w:pPr>
        <w:pStyle w:val="ConsPlusNormal"/>
      </w:pPr>
    </w:p>
    <w:p w:rsidR="00000000" w:rsidRPr="00F2608F" w:rsidRDefault="00C51493">
      <w:pPr>
        <w:pStyle w:val="ConsPlusNormal"/>
      </w:pPr>
    </w:p>
    <w:p w:rsidR="00000000" w:rsidRPr="00F2608F" w:rsidRDefault="00C51493">
      <w:pPr>
        <w:pStyle w:val="ConsPlusNormal"/>
      </w:pPr>
    </w:p>
    <w:p w:rsidR="00000000" w:rsidRPr="00F2608F" w:rsidRDefault="00C51493">
      <w:pPr>
        <w:pStyle w:val="ConsPlusNormal"/>
      </w:pPr>
    </w:p>
    <w:p w:rsidR="00000000" w:rsidRPr="00F2608F" w:rsidRDefault="00C51493">
      <w:pPr>
        <w:pStyle w:val="ConsPlusNormal"/>
        <w:jc w:val="right"/>
        <w:outlineLvl w:val="1"/>
      </w:pPr>
      <w:r w:rsidRPr="00F2608F">
        <w:t>Приложение 4</w:t>
      </w:r>
    </w:p>
    <w:p w:rsidR="00000000" w:rsidRPr="00F2608F" w:rsidRDefault="00C51493">
      <w:pPr>
        <w:pStyle w:val="ConsPlusNormal"/>
        <w:jc w:val="right"/>
      </w:pPr>
      <w:r w:rsidRPr="00F2608F">
        <w:t>к Инструкции</w:t>
      </w:r>
    </w:p>
    <w:p w:rsidR="00000000" w:rsidRPr="00F2608F" w:rsidRDefault="00C51493">
      <w:pPr>
        <w:pStyle w:val="ConsPlusNormal"/>
        <w:jc w:val="right"/>
      </w:pPr>
      <w:r w:rsidRPr="00F2608F">
        <w:t>о порядке ведения учета</w:t>
      </w:r>
    </w:p>
    <w:p w:rsidR="00000000" w:rsidRPr="00F2608F" w:rsidRDefault="00C51493">
      <w:pPr>
        <w:pStyle w:val="ConsPlusNormal"/>
        <w:jc w:val="right"/>
      </w:pPr>
      <w:r w:rsidRPr="00F2608F">
        <w:t>доходов и расходов</w:t>
      </w:r>
    </w:p>
    <w:p w:rsidR="00000000" w:rsidRPr="00F2608F" w:rsidRDefault="00C51493">
      <w:pPr>
        <w:pStyle w:val="ConsPlusNormal"/>
        <w:jc w:val="right"/>
      </w:pPr>
      <w:bookmarkStart w:id="44" w:name="Par777"/>
      <w:bookmarkEnd w:id="44"/>
      <w:r w:rsidRPr="00F2608F">
        <w:t>Форма</w:t>
      </w:r>
    </w:p>
    <w:p w:rsidR="00000000" w:rsidRPr="00F2608F" w:rsidRDefault="00C51493">
      <w:pPr>
        <w:pStyle w:val="ConsPlusNormal"/>
      </w:pPr>
    </w:p>
    <w:p w:rsidR="00000000" w:rsidRPr="00F2608F" w:rsidRDefault="00C51493">
      <w:pPr>
        <w:pStyle w:val="ConsPlusNonformat"/>
        <w:jc w:val="both"/>
      </w:pPr>
      <w:r w:rsidRPr="00F2608F">
        <w:t xml:space="preserve">                                   КНИГА</w:t>
      </w:r>
    </w:p>
    <w:p w:rsidR="00000000" w:rsidRPr="00F2608F" w:rsidRDefault="00C51493">
      <w:pPr>
        <w:pStyle w:val="ConsPlusNonformat"/>
        <w:jc w:val="both"/>
      </w:pPr>
      <w:r w:rsidRPr="00F2608F">
        <w:t xml:space="preserve">                       учета нематериальных активов</w:t>
      </w:r>
    </w:p>
    <w:p w:rsidR="00000000" w:rsidRPr="00F2608F" w:rsidRDefault="00C51493">
      <w:pPr>
        <w:pStyle w:val="ConsPlusNonformat"/>
        <w:jc w:val="both"/>
      </w:pPr>
    </w:p>
    <w:p w:rsidR="00000000" w:rsidRPr="00F2608F" w:rsidRDefault="00C51493">
      <w:pPr>
        <w:pStyle w:val="ConsPlusNonformat"/>
        <w:jc w:val="both"/>
      </w:pPr>
      <w:r w:rsidRPr="00F2608F">
        <w:t>_______________________</w:t>
      </w:r>
      <w:r w:rsidRPr="00F2608F">
        <w:t>_______________     ________________________________</w:t>
      </w:r>
    </w:p>
    <w:p w:rsidR="00000000" w:rsidRPr="00F2608F" w:rsidRDefault="00C51493">
      <w:pPr>
        <w:pStyle w:val="ConsPlusNonformat"/>
        <w:jc w:val="both"/>
      </w:pPr>
      <w:r w:rsidRPr="00F2608F">
        <w:t xml:space="preserve"> (наименование нематериального </w:t>
      </w:r>
      <w:proofErr w:type="gramStart"/>
      <w:r w:rsidRPr="00F2608F">
        <w:t xml:space="preserve">актива)   </w:t>
      </w:r>
      <w:proofErr w:type="gramEnd"/>
      <w:r w:rsidRPr="00F2608F">
        <w:t xml:space="preserve">  (способ начисления амортизации)</w:t>
      </w:r>
    </w:p>
    <w:p w:rsidR="00000000" w:rsidRPr="00F2608F" w:rsidRDefault="00C5149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1530"/>
        <w:gridCol w:w="340"/>
        <w:gridCol w:w="2664"/>
        <w:gridCol w:w="2664"/>
      </w:tblGrid>
      <w:tr w:rsidR="00F2608F" w:rsidRPr="00F2608F">
        <w:tc>
          <w:tcPr>
            <w:tcW w:w="1871" w:type="dxa"/>
            <w:tcBorders>
              <w:right w:val="single" w:sz="4" w:space="0" w:color="auto"/>
            </w:tcBorders>
          </w:tcPr>
          <w:p w:rsidR="00000000" w:rsidRPr="00F2608F" w:rsidRDefault="00C51493">
            <w:pPr>
              <w:pStyle w:val="ConsPlusNormal"/>
            </w:pPr>
            <w:r w:rsidRPr="00F2608F">
              <w:t>Срок полезного использования</w:t>
            </w:r>
          </w:p>
        </w:tc>
        <w:tc>
          <w:tcPr>
            <w:tcW w:w="153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340" w:type="dxa"/>
            <w:tcBorders>
              <w:left w:val="single" w:sz="4" w:space="0" w:color="auto"/>
              <w:right w:val="single" w:sz="4" w:space="0" w:color="auto"/>
            </w:tcBorders>
          </w:tcPr>
          <w:p w:rsidR="00000000" w:rsidRPr="00F2608F" w:rsidRDefault="00C51493">
            <w:pPr>
              <w:pStyle w:val="ConsPlusNormal"/>
            </w:pPr>
          </w:p>
        </w:tc>
        <w:tc>
          <w:tcPr>
            <w:tcW w:w="2664"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2664"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r>
      <w:tr w:rsidR="00F2608F" w:rsidRPr="00F2608F">
        <w:tc>
          <w:tcPr>
            <w:tcW w:w="1871" w:type="dxa"/>
          </w:tcPr>
          <w:p w:rsidR="00000000" w:rsidRPr="00F2608F" w:rsidRDefault="00C51493">
            <w:pPr>
              <w:pStyle w:val="ConsPlusNormal"/>
            </w:pPr>
          </w:p>
        </w:tc>
        <w:tc>
          <w:tcPr>
            <w:tcW w:w="1530" w:type="dxa"/>
            <w:tcBorders>
              <w:top w:val="single" w:sz="4" w:space="0" w:color="auto"/>
            </w:tcBorders>
          </w:tcPr>
          <w:p w:rsidR="00000000" w:rsidRPr="00F2608F" w:rsidRDefault="00C51493">
            <w:pPr>
              <w:pStyle w:val="ConsPlusNormal"/>
            </w:pPr>
          </w:p>
        </w:tc>
        <w:tc>
          <w:tcPr>
            <w:tcW w:w="340" w:type="dxa"/>
          </w:tcPr>
          <w:p w:rsidR="00000000" w:rsidRPr="00F2608F" w:rsidRDefault="00C51493">
            <w:pPr>
              <w:pStyle w:val="ConsPlusNormal"/>
            </w:pPr>
          </w:p>
        </w:tc>
        <w:tc>
          <w:tcPr>
            <w:tcW w:w="5328" w:type="dxa"/>
            <w:gridSpan w:val="2"/>
            <w:tcBorders>
              <w:top w:val="single" w:sz="4" w:space="0" w:color="auto"/>
            </w:tcBorders>
            <w:vAlign w:val="center"/>
          </w:tcPr>
          <w:p w:rsidR="00000000" w:rsidRPr="00F2608F" w:rsidRDefault="00C51493">
            <w:pPr>
              <w:pStyle w:val="ConsPlusNormal"/>
              <w:jc w:val="center"/>
            </w:pPr>
            <w:r w:rsidRPr="00F2608F">
              <w:t>Годовая/ежемесячная норма амортизации, %</w:t>
            </w:r>
          </w:p>
        </w:tc>
      </w:tr>
    </w:tbl>
    <w:p w:rsidR="00000000" w:rsidRPr="00F2608F" w:rsidRDefault="00C51493">
      <w:pPr>
        <w:pStyle w:val="ConsPlusNormal"/>
      </w:pPr>
    </w:p>
    <w:p w:rsidR="00000000" w:rsidRPr="00F2608F" w:rsidRDefault="00C51493">
      <w:pPr>
        <w:pStyle w:val="ConsPlusNonformat"/>
        <w:jc w:val="both"/>
      </w:pPr>
      <w:r w:rsidRPr="00F2608F">
        <w:t>____________________________________________</w:t>
      </w:r>
    </w:p>
    <w:p w:rsidR="00000000" w:rsidRPr="00F2608F" w:rsidRDefault="00C51493">
      <w:pPr>
        <w:pStyle w:val="ConsPlusNonformat"/>
        <w:jc w:val="both"/>
      </w:pPr>
      <w:r w:rsidRPr="00F2608F">
        <w:t xml:space="preserve">  (дата поступления, наименование документа)</w:t>
      </w:r>
    </w:p>
    <w:p w:rsidR="00000000" w:rsidRPr="00F2608F" w:rsidRDefault="00C51493">
      <w:pPr>
        <w:pStyle w:val="ConsPlusNonformat"/>
        <w:jc w:val="both"/>
      </w:pPr>
      <w:r w:rsidRPr="00F2608F">
        <w:t>____________________________________________</w:t>
      </w:r>
    </w:p>
    <w:p w:rsidR="00000000" w:rsidRPr="00F2608F" w:rsidRDefault="00C51493">
      <w:pPr>
        <w:pStyle w:val="ConsPlusNonformat"/>
        <w:jc w:val="both"/>
      </w:pPr>
      <w:r w:rsidRPr="00F2608F">
        <w:t xml:space="preserve">       (дата ввода в эксплуатацию)</w:t>
      </w:r>
    </w:p>
    <w:p w:rsidR="00000000" w:rsidRPr="00F2608F" w:rsidRDefault="00C51493">
      <w:pPr>
        <w:pStyle w:val="ConsPlusNonformat"/>
        <w:jc w:val="both"/>
      </w:pPr>
      <w:r w:rsidRPr="00F2608F">
        <w:t>____________________________________________</w:t>
      </w:r>
    </w:p>
    <w:p w:rsidR="00000000" w:rsidRPr="00F2608F" w:rsidRDefault="00C51493">
      <w:pPr>
        <w:pStyle w:val="ConsPlusNonformat"/>
        <w:jc w:val="both"/>
      </w:pPr>
      <w:r w:rsidRPr="00F2608F">
        <w:t xml:space="preserve">   (дата выбытия, наименование документа)</w:t>
      </w:r>
    </w:p>
    <w:p w:rsidR="00000000" w:rsidRPr="00F2608F" w:rsidRDefault="00C5149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3"/>
        <w:gridCol w:w="2154"/>
        <w:gridCol w:w="2267"/>
        <w:gridCol w:w="2154"/>
        <w:gridCol w:w="1530"/>
      </w:tblGrid>
      <w:tr w:rsidR="00F2608F" w:rsidRPr="00F2608F">
        <w:tc>
          <w:tcPr>
            <w:tcW w:w="963"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Дата записи</w:t>
            </w:r>
          </w:p>
        </w:tc>
        <w:tc>
          <w:tcPr>
            <w:tcW w:w="215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45" w:name="Par803"/>
            <w:bookmarkEnd w:id="45"/>
            <w:r w:rsidRPr="00F2608F">
              <w:t>Первоначальная стоимость нематериальных активов (руб.)</w:t>
            </w:r>
          </w:p>
        </w:tc>
        <w:tc>
          <w:tcPr>
            <w:tcW w:w="2267"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46" w:name="Par804"/>
            <w:bookmarkEnd w:id="46"/>
            <w:r w:rsidRPr="00F2608F">
              <w:t>Сумма амортизационных отчислений (руб.)</w:t>
            </w:r>
          </w:p>
        </w:tc>
        <w:tc>
          <w:tcPr>
            <w:tcW w:w="215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Остаточная стоимость нематериальных активов (графа 2 - графа 3) (руб.)</w:t>
            </w:r>
          </w:p>
        </w:tc>
        <w:tc>
          <w:tcPr>
            <w:tcW w:w="1530"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Примечание</w:t>
            </w:r>
          </w:p>
        </w:tc>
      </w:tr>
      <w:tr w:rsidR="00F2608F" w:rsidRPr="00F2608F">
        <w:tc>
          <w:tcPr>
            <w:tcW w:w="963"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1</w:t>
            </w:r>
          </w:p>
        </w:tc>
        <w:tc>
          <w:tcPr>
            <w:tcW w:w="215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2</w:t>
            </w:r>
          </w:p>
        </w:tc>
        <w:tc>
          <w:tcPr>
            <w:tcW w:w="2267"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3</w:t>
            </w:r>
          </w:p>
        </w:tc>
        <w:tc>
          <w:tcPr>
            <w:tcW w:w="215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4</w:t>
            </w:r>
          </w:p>
        </w:tc>
        <w:tc>
          <w:tcPr>
            <w:tcW w:w="1530"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5</w:t>
            </w:r>
          </w:p>
        </w:tc>
      </w:tr>
      <w:tr w:rsidR="00F2608F" w:rsidRPr="00F2608F">
        <w:tc>
          <w:tcPr>
            <w:tcW w:w="963" w:type="dxa"/>
            <w:tcBorders>
              <w:top w:val="single" w:sz="4" w:space="0" w:color="auto"/>
              <w:left w:val="single" w:sz="4" w:space="0" w:color="auto"/>
              <w:right w:val="single" w:sz="4" w:space="0" w:color="auto"/>
            </w:tcBorders>
          </w:tcPr>
          <w:p w:rsidR="00000000" w:rsidRPr="00F2608F" w:rsidRDefault="00C51493">
            <w:pPr>
              <w:pStyle w:val="ConsPlusNormal"/>
            </w:pPr>
          </w:p>
        </w:tc>
        <w:tc>
          <w:tcPr>
            <w:tcW w:w="215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2267" w:type="dxa"/>
            <w:tcBorders>
              <w:top w:val="single" w:sz="4" w:space="0" w:color="auto"/>
              <w:left w:val="single" w:sz="4" w:space="0" w:color="auto"/>
              <w:right w:val="single" w:sz="4" w:space="0" w:color="auto"/>
            </w:tcBorders>
          </w:tcPr>
          <w:p w:rsidR="00000000" w:rsidRPr="00F2608F" w:rsidRDefault="00C51493">
            <w:pPr>
              <w:pStyle w:val="ConsPlusNormal"/>
            </w:pPr>
          </w:p>
        </w:tc>
        <w:tc>
          <w:tcPr>
            <w:tcW w:w="215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530" w:type="dxa"/>
            <w:tcBorders>
              <w:top w:val="single" w:sz="4" w:space="0" w:color="auto"/>
              <w:left w:val="single" w:sz="4" w:space="0" w:color="auto"/>
              <w:right w:val="single" w:sz="4" w:space="0" w:color="auto"/>
            </w:tcBorders>
          </w:tcPr>
          <w:p w:rsidR="00000000" w:rsidRPr="00F2608F" w:rsidRDefault="00C51493">
            <w:pPr>
              <w:pStyle w:val="ConsPlusNormal"/>
            </w:pPr>
          </w:p>
        </w:tc>
      </w:tr>
      <w:tr w:rsidR="00F2608F" w:rsidRPr="00F2608F">
        <w:tc>
          <w:tcPr>
            <w:tcW w:w="963" w:type="dxa"/>
          </w:tcPr>
          <w:p w:rsidR="00000000" w:rsidRPr="00F2608F" w:rsidRDefault="00C51493">
            <w:pPr>
              <w:pStyle w:val="ConsPlusNormal"/>
            </w:pPr>
          </w:p>
        </w:tc>
        <w:tc>
          <w:tcPr>
            <w:tcW w:w="2154" w:type="dxa"/>
          </w:tcPr>
          <w:p w:rsidR="00000000" w:rsidRPr="00F2608F" w:rsidRDefault="00C51493">
            <w:pPr>
              <w:pStyle w:val="ConsPlusNormal"/>
            </w:pPr>
          </w:p>
        </w:tc>
        <w:tc>
          <w:tcPr>
            <w:tcW w:w="2267" w:type="dxa"/>
          </w:tcPr>
          <w:p w:rsidR="00000000" w:rsidRPr="00F2608F" w:rsidRDefault="00C51493">
            <w:pPr>
              <w:pStyle w:val="ConsPlusNormal"/>
            </w:pPr>
          </w:p>
        </w:tc>
        <w:tc>
          <w:tcPr>
            <w:tcW w:w="2154" w:type="dxa"/>
          </w:tcPr>
          <w:p w:rsidR="00000000" w:rsidRPr="00F2608F" w:rsidRDefault="00C51493">
            <w:pPr>
              <w:pStyle w:val="ConsPlusNormal"/>
            </w:pPr>
          </w:p>
        </w:tc>
        <w:tc>
          <w:tcPr>
            <w:tcW w:w="1530" w:type="dxa"/>
          </w:tcPr>
          <w:p w:rsidR="00000000" w:rsidRPr="00F2608F" w:rsidRDefault="00C51493">
            <w:pPr>
              <w:pStyle w:val="ConsPlusNormal"/>
            </w:pPr>
          </w:p>
        </w:tc>
      </w:tr>
      <w:tr w:rsidR="00F2608F" w:rsidRPr="00F2608F">
        <w:tc>
          <w:tcPr>
            <w:tcW w:w="963"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2154"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2267"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2154"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530" w:type="dxa"/>
            <w:tcBorders>
              <w:left w:val="single" w:sz="4" w:space="0" w:color="auto"/>
              <w:bottom w:val="single" w:sz="4" w:space="0" w:color="auto"/>
              <w:right w:val="single" w:sz="4" w:space="0" w:color="auto"/>
            </w:tcBorders>
          </w:tcPr>
          <w:p w:rsidR="00000000" w:rsidRPr="00F2608F" w:rsidRDefault="00C51493">
            <w:pPr>
              <w:pStyle w:val="ConsPlusNormal"/>
            </w:pPr>
          </w:p>
        </w:tc>
      </w:tr>
      <w:tr w:rsidR="00F2608F" w:rsidRPr="00F2608F">
        <w:tc>
          <w:tcPr>
            <w:tcW w:w="3117" w:type="dxa"/>
            <w:gridSpan w:val="2"/>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r w:rsidRPr="00F2608F">
              <w:t>ИТОГО за отчетный (налоговый) период (по графе 3)</w:t>
            </w:r>
          </w:p>
        </w:tc>
        <w:tc>
          <w:tcPr>
            <w:tcW w:w="2267"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r>
    </w:tbl>
    <w:p w:rsidR="00000000" w:rsidRPr="00F2608F" w:rsidRDefault="00C51493">
      <w:pPr>
        <w:pStyle w:val="ConsPlusNormal"/>
      </w:pPr>
    </w:p>
    <w:p w:rsidR="00000000" w:rsidRPr="00F2608F" w:rsidRDefault="00C51493">
      <w:pPr>
        <w:pStyle w:val="ConsPlusNormal"/>
      </w:pPr>
    </w:p>
    <w:p w:rsidR="00000000" w:rsidRPr="00F2608F" w:rsidRDefault="00C51493">
      <w:pPr>
        <w:pStyle w:val="ConsPlusNormal"/>
      </w:pPr>
    </w:p>
    <w:p w:rsidR="00000000" w:rsidRPr="00F2608F" w:rsidRDefault="00C51493">
      <w:pPr>
        <w:pStyle w:val="ConsPlusNormal"/>
      </w:pPr>
    </w:p>
    <w:p w:rsidR="00000000" w:rsidRPr="00F2608F" w:rsidRDefault="00C51493">
      <w:pPr>
        <w:pStyle w:val="ConsPlusNormal"/>
      </w:pPr>
    </w:p>
    <w:p w:rsidR="00000000" w:rsidRPr="00F2608F" w:rsidRDefault="00C51493">
      <w:pPr>
        <w:pStyle w:val="ConsPlusNormal"/>
        <w:jc w:val="right"/>
        <w:outlineLvl w:val="1"/>
      </w:pPr>
      <w:r w:rsidRPr="00F2608F">
        <w:t>Приложение 5</w:t>
      </w:r>
    </w:p>
    <w:p w:rsidR="00000000" w:rsidRPr="00F2608F" w:rsidRDefault="00C51493">
      <w:pPr>
        <w:pStyle w:val="ConsPlusNormal"/>
        <w:jc w:val="right"/>
      </w:pPr>
      <w:r w:rsidRPr="00F2608F">
        <w:t>к Инструкции</w:t>
      </w:r>
    </w:p>
    <w:p w:rsidR="00000000" w:rsidRPr="00F2608F" w:rsidRDefault="00C51493">
      <w:pPr>
        <w:pStyle w:val="ConsPlusNormal"/>
        <w:jc w:val="right"/>
      </w:pPr>
      <w:r w:rsidRPr="00F2608F">
        <w:t>о порядке ведения учета</w:t>
      </w:r>
    </w:p>
    <w:p w:rsidR="00000000" w:rsidRPr="00F2608F" w:rsidRDefault="00C51493">
      <w:pPr>
        <w:pStyle w:val="ConsPlusNormal"/>
        <w:jc w:val="right"/>
      </w:pPr>
      <w:r w:rsidRPr="00F2608F">
        <w:t>доходов и расходов</w:t>
      </w:r>
    </w:p>
    <w:p w:rsidR="00000000" w:rsidRPr="00F2608F" w:rsidRDefault="00C51493">
      <w:pPr>
        <w:pStyle w:val="ConsPlusNormal"/>
        <w:jc w:val="right"/>
      </w:pPr>
      <w:bookmarkStart w:id="47" w:name="Par840"/>
      <w:bookmarkEnd w:id="47"/>
      <w:r w:rsidRPr="00F2608F">
        <w:t>Форма</w:t>
      </w:r>
    </w:p>
    <w:p w:rsidR="00000000" w:rsidRPr="00F2608F" w:rsidRDefault="00C51493">
      <w:pPr>
        <w:pStyle w:val="ConsPlusNormal"/>
      </w:pPr>
    </w:p>
    <w:p w:rsidR="00000000" w:rsidRPr="00F2608F" w:rsidRDefault="00C51493">
      <w:pPr>
        <w:pStyle w:val="ConsPlusNormal"/>
        <w:jc w:val="center"/>
      </w:pPr>
      <w:r w:rsidRPr="00F2608F">
        <w:t>КНИГА</w:t>
      </w:r>
    </w:p>
    <w:p w:rsidR="00000000" w:rsidRPr="00F2608F" w:rsidRDefault="00C51493">
      <w:pPr>
        <w:pStyle w:val="ConsPlusNormal"/>
        <w:jc w:val="center"/>
      </w:pPr>
      <w:r w:rsidRPr="00F2608F">
        <w:t>учета отдельных предметов в составе оборотных средств</w:t>
      </w:r>
    </w:p>
    <w:p w:rsidR="00000000" w:rsidRPr="00F2608F" w:rsidRDefault="00C51493">
      <w:pPr>
        <w:pStyle w:val="ConsPlusNormal"/>
      </w:pPr>
    </w:p>
    <w:p w:rsidR="00000000" w:rsidRPr="00F2608F" w:rsidRDefault="00C51493">
      <w:pPr>
        <w:pStyle w:val="ConsPlusNormal"/>
        <w:sectPr w:rsidR="00000000" w:rsidRPr="00F2608F">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9"/>
        <w:gridCol w:w="1639"/>
        <w:gridCol w:w="1639"/>
        <w:gridCol w:w="1339"/>
        <w:gridCol w:w="1789"/>
        <w:gridCol w:w="1594"/>
        <w:gridCol w:w="1309"/>
        <w:gridCol w:w="1399"/>
      </w:tblGrid>
      <w:tr w:rsidR="00F2608F" w:rsidRPr="00F2608F">
        <w:tc>
          <w:tcPr>
            <w:tcW w:w="829"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lastRenderedPageBreak/>
              <w:t>Дата записи</w:t>
            </w:r>
          </w:p>
        </w:tc>
        <w:tc>
          <w:tcPr>
            <w:tcW w:w="1639"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Наименование отдельных предметов в составе оборотных средств</w:t>
            </w:r>
          </w:p>
        </w:tc>
        <w:tc>
          <w:tcPr>
            <w:tcW w:w="1639"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Наименование документа, его номер и дата</w:t>
            </w:r>
          </w:p>
        </w:tc>
        <w:tc>
          <w:tcPr>
            <w:tcW w:w="1339"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Количество</w:t>
            </w:r>
          </w:p>
        </w:tc>
        <w:tc>
          <w:tcPr>
            <w:tcW w:w="1789"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48" w:name="Par849"/>
            <w:bookmarkEnd w:id="48"/>
            <w:r w:rsidRPr="00F2608F">
              <w:t>Первоначальная стоимость (руб.)</w:t>
            </w:r>
          </w:p>
        </w:tc>
        <w:tc>
          <w:tcPr>
            <w:tcW w:w="159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49" w:name="Par850"/>
            <w:bookmarkEnd w:id="49"/>
            <w:r w:rsidRPr="00F2608F">
              <w:t>Стоимость отдельных предметов в составе оборотных средств, погашаемая (учитываемая) в о</w:t>
            </w:r>
            <w:r w:rsidRPr="00F2608F">
              <w:t>тчетном периоде</w:t>
            </w:r>
          </w:p>
        </w:tc>
        <w:tc>
          <w:tcPr>
            <w:tcW w:w="1309"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Остаточная стоимость отдельных предметов в составе оборотных средств (графа 5 - графа 6) (руб.)</w:t>
            </w:r>
          </w:p>
        </w:tc>
        <w:tc>
          <w:tcPr>
            <w:tcW w:w="1399"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50" w:name="Par852"/>
            <w:bookmarkEnd w:id="50"/>
            <w:r w:rsidRPr="00F2608F">
              <w:t>Примечание</w:t>
            </w:r>
          </w:p>
        </w:tc>
      </w:tr>
      <w:tr w:rsidR="00F2608F" w:rsidRPr="00F2608F">
        <w:tc>
          <w:tcPr>
            <w:tcW w:w="829"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1</w:t>
            </w:r>
          </w:p>
        </w:tc>
        <w:tc>
          <w:tcPr>
            <w:tcW w:w="1639"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2</w:t>
            </w:r>
          </w:p>
        </w:tc>
        <w:tc>
          <w:tcPr>
            <w:tcW w:w="1639"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3</w:t>
            </w:r>
          </w:p>
        </w:tc>
        <w:tc>
          <w:tcPr>
            <w:tcW w:w="1339"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4</w:t>
            </w:r>
          </w:p>
        </w:tc>
        <w:tc>
          <w:tcPr>
            <w:tcW w:w="1789"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5</w:t>
            </w:r>
          </w:p>
        </w:tc>
        <w:tc>
          <w:tcPr>
            <w:tcW w:w="159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6</w:t>
            </w:r>
          </w:p>
        </w:tc>
        <w:tc>
          <w:tcPr>
            <w:tcW w:w="1309"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7</w:t>
            </w:r>
          </w:p>
        </w:tc>
        <w:tc>
          <w:tcPr>
            <w:tcW w:w="1399"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8</w:t>
            </w:r>
          </w:p>
        </w:tc>
      </w:tr>
      <w:tr w:rsidR="00F2608F" w:rsidRPr="00F2608F">
        <w:tc>
          <w:tcPr>
            <w:tcW w:w="829"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639"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639"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339"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789"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59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309"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399" w:type="dxa"/>
            <w:tcBorders>
              <w:top w:val="single" w:sz="4" w:space="0" w:color="auto"/>
              <w:left w:val="single" w:sz="4" w:space="0" w:color="auto"/>
              <w:right w:val="single" w:sz="4" w:space="0" w:color="auto"/>
            </w:tcBorders>
          </w:tcPr>
          <w:p w:rsidR="00000000" w:rsidRPr="00F2608F" w:rsidRDefault="00C51493">
            <w:pPr>
              <w:pStyle w:val="ConsPlusNormal"/>
            </w:pPr>
          </w:p>
        </w:tc>
      </w:tr>
      <w:tr w:rsidR="00F2608F" w:rsidRPr="00F2608F">
        <w:tc>
          <w:tcPr>
            <w:tcW w:w="829" w:type="dxa"/>
          </w:tcPr>
          <w:p w:rsidR="00000000" w:rsidRPr="00F2608F" w:rsidRDefault="00C51493">
            <w:pPr>
              <w:pStyle w:val="ConsPlusNormal"/>
            </w:pPr>
          </w:p>
        </w:tc>
        <w:tc>
          <w:tcPr>
            <w:tcW w:w="1639" w:type="dxa"/>
          </w:tcPr>
          <w:p w:rsidR="00000000" w:rsidRPr="00F2608F" w:rsidRDefault="00C51493">
            <w:pPr>
              <w:pStyle w:val="ConsPlusNormal"/>
            </w:pPr>
          </w:p>
        </w:tc>
        <w:tc>
          <w:tcPr>
            <w:tcW w:w="1639" w:type="dxa"/>
          </w:tcPr>
          <w:p w:rsidR="00000000" w:rsidRPr="00F2608F" w:rsidRDefault="00C51493">
            <w:pPr>
              <w:pStyle w:val="ConsPlusNormal"/>
            </w:pPr>
          </w:p>
        </w:tc>
        <w:tc>
          <w:tcPr>
            <w:tcW w:w="1339" w:type="dxa"/>
          </w:tcPr>
          <w:p w:rsidR="00000000" w:rsidRPr="00F2608F" w:rsidRDefault="00C51493">
            <w:pPr>
              <w:pStyle w:val="ConsPlusNormal"/>
            </w:pPr>
          </w:p>
        </w:tc>
        <w:tc>
          <w:tcPr>
            <w:tcW w:w="1789" w:type="dxa"/>
          </w:tcPr>
          <w:p w:rsidR="00000000" w:rsidRPr="00F2608F" w:rsidRDefault="00C51493">
            <w:pPr>
              <w:pStyle w:val="ConsPlusNormal"/>
            </w:pPr>
          </w:p>
        </w:tc>
        <w:tc>
          <w:tcPr>
            <w:tcW w:w="1594" w:type="dxa"/>
          </w:tcPr>
          <w:p w:rsidR="00000000" w:rsidRPr="00F2608F" w:rsidRDefault="00C51493">
            <w:pPr>
              <w:pStyle w:val="ConsPlusNormal"/>
            </w:pPr>
          </w:p>
        </w:tc>
        <w:tc>
          <w:tcPr>
            <w:tcW w:w="1309" w:type="dxa"/>
          </w:tcPr>
          <w:p w:rsidR="00000000" w:rsidRPr="00F2608F" w:rsidRDefault="00C51493">
            <w:pPr>
              <w:pStyle w:val="ConsPlusNormal"/>
            </w:pPr>
          </w:p>
        </w:tc>
        <w:tc>
          <w:tcPr>
            <w:tcW w:w="1399" w:type="dxa"/>
          </w:tcPr>
          <w:p w:rsidR="00000000" w:rsidRPr="00F2608F" w:rsidRDefault="00C51493">
            <w:pPr>
              <w:pStyle w:val="ConsPlusNormal"/>
            </w:pPr>
          </w:p>
        </w:tc>
      </w:tr>
      <w:tr w:rsidR="00F2608F" w:rsidRPr="00F2608F">
        <w:tc>
          <w:tcPr>
            <w:tcW w:w="829"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639"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639"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339"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789"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594"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309"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399" w:type="dxa"/>
            <w:tcBorders>
              <w:left w:val="single" w:sz="4" w:space="0" w:color="auto"/>
              <w:bottom w:val="single" w:sz="4" w:space="0" w:color="auto"/>
              <w:right w:val="single" w:sz="4" w:space="0" w:color="auto"/>
            </w:tcBorders>
          </w:tcPr>
          <w:p w:rsidR="00000000" w:rsidRPr="00F2608F" w:rsidRDefault="00C51493">
            <w:pPr>
              <w:pStyle w:val="ConsPlusNormal"/>
            </w:pPr>
          </w:p>
        </w:tc>
      </w:tr>
      <w:tr w:rsidR="00F2608F" w:rsidRPr="00F2608F">
        <w:tc>
          <w:tcPr>
            <w:tcW w:w="829"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3278" w:type="dxa"/>
            <w:gridSpan w:val="2"/>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r w:rsidRPr="00F2608F">
              <w:t>ИТОГО за отчетный (налоговый) период</w:t>
            </w:r>
          </w:p>
        </w:tc>
        <w:tc>
          <w:tcPr>
            <w:tcW w:w="1339"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789"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594"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309"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399"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r>
    </w:tbl>
    <w:p w:rsidR="00000000" w:rsidRPr="00F2608F" w:rsidRDefault="00C51493">
      <w:pPr>
        <w:pStyle w:val="ConsPlusNormal"/>
      </w:pPr>
    </w:p>
    <w:p w:rsidR="00000000" w:rsidRPr="00F2608F" w:rsidRDefault="00C51493">
      <w:pPr>
        <w:pStyle w:val="ConsPlusNormal"/>
      </w:pPr>
    </w:p>
    <w:p w:rsidR="00000000" w:rsidRPr="00F2608F" w:rsidRDefault="00C51493">
      <w:pPr>
        <w:pStyle w:val="ConsPlusNormal"/>
      </w:pPr>
    </w:p>
    <w:p w:rsidR="00000000" w:rsidRPr="00F2608F" w:rsidRDefault="00C51493">
      <w:pPr>
        <w:pStyle w:val="ConsPlusNormal"/>
      </w:pPr>
    </w:p>
    <w:p w:rsidR="00000000" w:rsidRPr="00F2608F" w:rsidRDefault="00C51493">
      <w:pPr>
        <w:pStyle w:val="ConsPlusNormal"/>
      </w:pPr>
    </w:p>
    <w:p w:rsidR="00000000" w:rsidRPr="00F2608F" w:rsidRDefault="00C51493">
      <w:pPr>
        <w:pStyle w:val="ConsPlusNormal"/>
        <w:jc w:val="right"/>
        <w:outlineLvl w:val="1"/>
      </w:pPr>
      <w:r w:rsidRPr="00F2608F">
        <w:t>Приложение 6</w:t>
      </w:r>
    </w:p>
    <w:p w:rsidR="00000000" w:rsidRPr="00F2608F" w:rsidRDefault="00C51493">
      <w:pPr>
        <w:pStyle w:val="ConsPlusNormal"/>
        <w:jc w:val="right"/>
      </w:pPr>
      <w:r w:rsidRPr="00F2608F">
        <w:t>к Инструкции</w:t>
      </w:r>
    </w:p>
    <w:p w:rsidR="00000000" w:rsidRPr="00F2608F" w:rsidRDefault="00C51493">
      <w:pPr>
        <w:pStyle w:val="ConsPlusNormal"/>
        <w:jc w:val="right"/>
      </w:pPr>
      <w:r w:rsidRPr="00F2608F">
        <w:t>о порядке ведения учета</w:t>
      </w:r>
    </w:p>
    <w:p w:rsidR="00000000" w:rsidRPr="00F2608F" w:rsidRDefault="00C51493">
      <w:pPr>
        <w:pStyle w:val="ConsPlusNormal"/>
        <w:jc w:val="right"/>
      </w:pPr>
      <w:r w:rsidRPr="00F2608F">
        <w:t>доходов и расходов</w:t>
      </w:r>
    </w:p>
    <w:p w:rsidR="00000000" w:rsidRPr="00F2608F" w:rsidRDefault="00C51493">
      <w:pPr>
        <w:pStyle w:val="ConsPlusNormal"/>
        <w:jc w:val="right"/>
      </w:pPr>
      <w:bookmarkStart w:id="51" w:name="Par901"/>
      <w:bookmarkEnd w:id="51"/>
      <w:r w:rsidRPr="00F2608F">
        <w:t>Форма</w:t>
      </w:r>
    </w:p>
    <w:p w:rsidR="00000000" w:rsidRPr="00F2608F" w:rsidRDefault="00C51493">
      <w:pPr>
        <w:pStyle w:val="ConsPlusNormal"/>
      </w:pPr>
    </w:p>
    <w:p w:rsidR="00000000" w:rsidRPr="00F2608F" w:rsidRDefault="00C51493">
      <w:pPr>
        <w:pStyle w:val="ConsPlusNonformat"/>
        <w:jc w:val="both"/>
      </w:pPr>
      <w:r w:rsidRPr="00F2608F">
        <w:t xml:space="preserve">                                   КНИГА</w:t>
      </w:r>
    </w:p>
    <w:p w:rsidR="00000000" w:rsidRPr="00F2608F" w:rsidRDefault="00C51493">
      <w:pPr>
        <w:pStyle w:val="ConsPlusNonformat"/>
        <w:jc w:val="both"/>
      </w:pPr>
      <w:r w:rsidRPr="00F2608F">
        <w:t xml:space="preserve">                         учета сырья и материалов</w:t>
      </w:r>
    </w:p>
    <w:p w:rsidR="00000000" w:rsidRPr="00F2608F" w:rsidRDefault="00C51493">
      <w:pPr>
        <w:pStyle w:val="ConsPlusNonformat"/>
        <w:jc w:val="both"/>
      </w:pPr>
    </w:p>
    <w:p w:rsidR="00000000" w:rsidRPr="00F2608F" w:rsidRDefault="00C51493">
      <w:pPr>
        <w:pStyle w:val="ConsPlusNonformat"/>
        <w:jc w:val="both"/>
      </w:pPr>
      <w:r w:rsidRPr="00F2608F">
        <w:t>_____________________________________________________________</w:t>
      </w:r>
    </w:p>
    <w:p w:rsidR="00000000" w:rsidRPr="00F2608F" w:rsidRDefault="00C51493">
      <w:pPr>
        <w:pStyle w:val="ConsPlusNonformat"/>
        <w:jc w:val="both"/>
      </w:pPr>
      <w:r w:rsidRPr="00F2608F">
        <w:t xml:space="preserve">   (наименование, вид (сорт, артикул) сы</w:t>
      </w:r>
      <w:r w:rsidRPr="00F2608F">
        <w:t>рья и материалов)</w:t>
      </w:r>
    </w:p>
    <w:p w:rsidR="00000000" w:rsidRPr="00F2608F" w:rsidRDefault="00C5149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
        <w:gridCol w:w="1644"/>
        <w:gridCol w:w="1304"/>
        <w:gridCol w:w="844"/>
        <w:gridCol w:w="1361"/>
        <w:gridCol w:w="1304"/>
        <w:gridCol w:w="1701"/>
        <w:gridCol w:w="844"/>
        <w:gridCol w:w="1304"/>
        <w:gridCol w:w="844"/>
        <w:gridCol w:w="1361"/>
        <w:gridCol w:w="1304"/>
        <w:gridCol w:w="1304"/>
        <w:gridCol w:w="844"/>
        <w:gridCol w:w="1361"/>
        <w:gridCol w:w="1304"/>
        <w:gridCol w:w="1304"/>
        <w:gridCol w:w="844"/>
        <w:gridCol w:w="1361"/>
        <w:gridCol w:w="1361"/>
      </w:tblGrid>
      <w:tr w:rsidR="00F2608F" w:rsidRPr="00F2608F">
        <w:tc>
          <w:tcPr>
            <w:tcW w:w="907" w:type="dxa"/>
            <w:vMerge w:val="restart"/>
            <w:tcBorders>
              <w:top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Дата записи</w:t>
            </w:r>
          </w:p>
        </w:tc>
        <w:tc>
          <w:tcPr>
            <w:tcW w:w="6457" w:type="dxa"/>
            <w:gridSpan w:val="5"/>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Поступило</w:t>
            </w:r>
          </w:p>
        </w:tc>
        <w:tc>
          <w:tcPr>
            <w:tcW w:w="2545" w:type="dxa"/>
            <w:gridSpan w:val="2"/>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Оплачено</w:t>
            </w:r>
          </w:p>
        </w:tc>
        <w:tc>
          <w:tcPr>
            <w:tcW w:w="4813" w:type="dxa"/>
            <w:gridSpan w:val="4"/>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Израсходовано на производство товаров, выполнение работ, оказание услуг</w:t>
            </w:r>
          </w:p>
        </w:tc>
        <w:tc>
          <w:tcPr>
            <w:tcW w:w="4813" w:type="dxa"/>
            <w:gridSpan w:val="4"/>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Выбыло по прочим основаниям, не связанным с производством товаров, выполнением работ, оказанием услуг</w:t>
            </w:r>
          </w:p>
        </w:tc>
        <w:tc>
          <w:tcPr>
            <w:tcW w:w="4870" w:type="dxa"/>
            <w:gridSpan w:val="4"/>
            <w:tcBorders>
              <w:top w:val="single" w:sz="4" w:space="0" w:color="auto"/>
              <w:left w:val="single" w:sz="4" w:space="0" w:color="auto"/>
              <w:bottom w:val="single" w:sz="4" w:space="0" w:color="auto"/>
            </w:tcBorders>
            <w:vAlign w:val="center"/>
          </w:tcPr>
          <w:p w:rsidR="00000000" w:rsidRPr="00F2608F" w:rsidRDefault="00C51493">
            <w:pPr>
              <w:pStyle w:val="ConsPlusNormal"/>
              <w:jc w:val="center"/>
            </w:pPr>
            <w:r w:rsidRPr="00F2608F">
              <w:t>Остаток</w:t>
            </w:r>
          </w:p>
        </w:tc>
      </w:tr>
      <w:tr w:rsidR="00F2608F" w:rsidRPr="00F2608F">
        <w:tc>
          <w:tcPr>
            <w:tcW w:w="907" w:type="dxa"/>
            <w:vMerge/>
            <w:tcBorders>
              <w:top w:val="single" w:sz="4" w:space="0" w:color="auto"/>
              <w:bottom w:val="single" w:sz="4" w:space="0" w:color="auto"/>
              <w:right w:val="single" w:sz="4" w:space="0" w:color="auto"/>
            </w:tcBorders>
          </w:tcPr>
          <w:p w:rsidR="00000000" w:rsidRPr="00F2608F" w:rsidRDefault="00C51493">
            <w:pPr>
              <w:pStyle w:val="ConsPlusNormal"/>
            </w:pPr>
          </w:p>
        </w:tc>
        <w:tc>
          <w:tcPr>
            <w:tcW w:w="164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 xml:space="preserve">наименование </w:t>
            </w:r>
            <w:r w:rsidRPr="00F2608F">
              <w:lastRenderedPageBreak/>
              <w:t>документа, его номер и дата</w:t>
            </w:r>
          </w:p>
        </w:tc>
        <w:tc>
          <w:tcPr>
            <w:tcW w:w="130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lastRenderedPageBreak/>
              <w:t xml:space="preserve">единица </w:t>
            </w:r>
            <w:r w:rsidRPr="00F2608F">
              <w:lastRenderedPageBreak/>
              <w:t>измерения</w:t>
            </w:r>
          </w:p>
        </w:tc>
        <w:tc>
          <w:tcPr>
            <w:tcW w:w="84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lastRenderedPageBreak/>
              <w:t xml:space="preserve">цена </w:t>
            </w:r>
            <w:r w:rsidRPr="00F2608F">
              <w:lastRenderedPageBreak/>
              <w:t>(руб.)</w:t>
            </w:r>
          </w:p>
        </w:tc>
        <w:tc>
          <w:tcPr>
            <w:tcW w:w="1361"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lastRenderedPageBreak/>
              <w:t>количество</w:t>
            </w:r>
          </w:p>
        </w:tc>
        <w:tc>
          <w:tcPr>
            <w:tcW w:w="130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52" w:name="Par919"/>
            <w:bookmarkEnd w:id="52"/>
            <w:r w:rsidRPr="00F2608F">
              <w:t xml:space="preserve">стоимость </w:t>
            </w:r>
            <w:r w:rsidRPr="00F2608F">
              <w:lastRenderedPageBreak/>
              <w:t>(руб.)</w:t>
            </w:r>
          </w:p>
        </w:tc>
        <w:tc>
          <w:tcPr>
            <w:tcW w:w="1701"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lastRenderedPageBreak/>
              <w:t xml:space="preserve">наименование </w:t>
            </w:r>
            <w:r w:rsidRPr="00F2608F">
              <w:lastRenderedPageBreak/>
              <w:t>документа, его номер и дата</w:t>
            </w:r>
          </w:p>
        </w:tc>
        <w:tc>
          <w:tcPr>
            <w:tcW w:w="84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53" w:name="Par921"/>
            <w:bookmarkEnd w:id="53"/>
            <w:r w:rsidRPr="00F2608F">
              <w:lastRenderedPageBreak/>
              <w:t xml:space="preserve">сумма </w:t>
            </w:r>
            <w:r w:rsidRPr="00F2608F">
              <w:lastRenderedPageBreak/>
              <w:t>(руб.)</w:t>
            </w:r>
          </w:p>
        </w:tc>
        <w:tc>
          <w:tcPr>
            <w:tcW w:w="130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lastRenderedPageBreak/>
              <w:t xml:space="preserve">единица </w:t>
            </w:r>
            <w:r w:rsidRPr="00F2608F">
              <w:lastRenderedPageBreak/>
              <w:t>измерения</w:t>
            </w:r>
          </w:p>
        </w:tc>
        <w:tc>
          <w:tcPr>
            <w:tcW w:w="84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lastRenderedPageBreak/>
              <w:t xml:space="preserve">цена </w:t>
            </w:r>
            <w:r w:rsidRPr="00F2608F">
              <w:lastRenderedPageBreak/>
              <w:t>(руб.)</w:t>
            </w:r>
          </w:p>
        </w:tc>
        <w:tc>
          <w:tcPr>
            <w:tcW w:w="1361"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lastRenderedPageBreak/>
              <w:t>количество</w:t>
            </w:r>
          </w:p>
        </w:tc>
        <w:tc>
          <w:tcPr>
            <w:tcW w:w="130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54" w:name="Par925"/>
            <w:bookmarkEnd w:id="54"/>
            <w:r w:rsidRPr="00F2608F">
              <w:t xml:space="preserve">стоимость </w:t>
            </w:r>
            <w:r w:rsidRPr="00F2608F">
              <w:lastRenderedPageBreak/>
              <w:t>(руб.)</w:t>
            </w:r>
          </w:p>
        </w:tc>
        <w:tc>
          <w:tcPr>
            <w:tcW w:w="130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55" w:name="Par926"/>
            <w:bookmarkEnd w:id="55"/>
            <w:r w:rsidRPr="00F2608F">
              <w:lastRenderedPageBreak/>
              <w:t xml:space="preserve">единица </w:t>
            </w:r>
            <w:r w:rsidRPr="00F2608F">
              <w:lastRenderedPageBreak/>
              <w:t>измерения</w:t>
            </w:r>
          </w:p>
        </w:tc>
        <w:tc>
          <w:tcPr>
            <w:tcW w:w="84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56" w:name="Par927"/>
            <w:bookmarkEnd w:id="56"/>
            <w:r w:rsidRPr="00F2608F">
              <w:lastRenderedPageBreak/>
              <w:t xml:space="preserve">цена </w:t>
            </w:r>
            <w:r w:rsidRPr="00F2608F">
              <w:lastRenderedPageBreak/>
              <w:t>(руб.)</w:t>
            </w:r>
          </w:p>
        </w:tc>
        <w:tc>
          <w:tcPr>
            <w:tcW w:w="1361"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lastRenderedPageBreak/>
              <w:t>количество</w:t>
            </w:r>
          </w:p>
        </w:tc>
        <w:tc>
          <w:tcPr>
            <w:tcW w:w="130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57" w:name="Par929"/>
            <w:bookmarkEnd w:id="57"/>
            <w:r w:rsidRPr="00F2608F">
              <w:t xml:space="preserve">стоимость </w:t>
            </w:r>
            <w:r w:rsidRPr="00F2608F">
              <w:lastRenderedPageBreak/>
              <w:t>(руб.)</w:t>
            </w:r>
          </w:p>
        </w:tc>
        <w:tc>
          <w:tcPr>
            <w:tcW w:w="130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lastRenderedPageBreak/>
              <w:t xml:space="preserve">единица </w:t>
            </w:r>
            <w:r w:rsidRPr="00F2608F">
              <w:lastRenderedPageBreak/>
              <w:t>измерения</w:t>
            </w:r>
          </w:p>
        </w:tc>
        <w:tc>
          <w:tcPr>
            <w:tcW w:w="84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lastRenderedPageBreak/>
              <w:t xml:space="preserve">цена </w:t>
            </w:r>
            <w:r w:rsidRPr="00F2608F">
              <w:lastRenderedPageBreak/>
              <w:t>(руб.)</w:t>
            </w:r>
          </w:p>
        </w:tc>
        <w:tc>
          <w:tcPr>
            <w:tcW w:w="1361"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lastRenderedPageBreak/>
              <w:t>количество</w:t>
            </w:r>
          </w:p>
        </w:tc>
        <w:tc>
          <w:tcPr>
            <w:tcW w:w="1361" w:type="dxa"/>
            <w:tcBorders>
              <w:top w:val="single" w:sz="4" w:space="0" w:color="auto"/>
              <w:left w:val="single" w:sz="4" w:space="0" w:color="auto"/>
              <w:bottom w:val="single" w:sz="4" w:space="0" w:color="auto"/>
            </w:tcBorders>
            <w:vAlign w:val="center"/>
          </w:tcPr>
          <w:p w:rsidR="00000000" w:rsidRPr="00F2608F" w:rsidRDefault="00C51493">
            <w:pPr>
              <w:pStyle w:val="ConsPlusNormal"/>
              <w:jc w:val="center"/>
            </w:pPr>
            <w:r w:rsidRPr="00F2608F">
              <w:t xml:space="preserve">стоимость </w:t>
            </w:r>
            <w:r w:rsidRPr="00F2608F">
              <w:lastRenderedPageBreak/>
              <w:t>(руб.)</w:t>
            </w:r>
          </w:p>
        </w:tc>
      </w:tr>
      <w:tr w:rsidR="00F2608F" w:rsidRPr="00F2608F">
        <w:tc>
          <w:tcPr>
            <w:tcW w:w="907" w:type="dxa"/>
            <w:tcBorders>
              <w:top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lastRenderedPageBreak/>
              <w:t>1</w:t>
            </w:r>
          </w:p>
        </w:tc>
        <w:tc>
          <w:tcPr>
            <w:tcW w:w="164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2</w:t>
            </w:r>
          </w:p>
        </w:tc>
        <w:tc>
          <w:tcPr>
            <w:tcW w:w="130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3</w:t>
            </w:r>
          </w:p>
        </w:tc>
        <w:tc>
          <w:tcPr>
            <w:tcW w:w="84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4</w:t>
            </w:r>
          </w:p>
        </w:tc>
        <w:tc>
          <w:tcPr>
            <w:tcW w:w="1361"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5</w:t>
            </w:r>
          </w:p>
        </w:tc>
        <w:tc>
          <w:tcPr>
            <w:tcW w:w="130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6</w:t>
            </w:r>
          </w:p>
        </w:tc>
        <w:tc>
          <w:tcPr>
            <w:tcW w:w="1701"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7</w:t>
            </w:r>
          </w:p>
        </w:tc>
        <w:tc>
          <w:tcPr>
            <w:tcW w:w="84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8</w:t>
            </w:r>
          </w:p>
        </w:tc>
        <w:tc>
          <w:tcPr>
            <w:tcW w:w="130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9</w:t>
            </w:r>
          </w:p>
        </w:tc>
        <w:tc>
          <w:tcPr>
            <w:tcW w:w="84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10</w:t>
            </w:r>
          </w:p>
        </w:tc>
        <w:tc>
          <w:tcPr>
            <w:tcW w:w="1361"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11</w:t>
            </w:r>
          </w:p>
        </w:tc>
        <w:tc>
          <w:tcPr>
            <w:tcW w:w="130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12</w:t>
            </w:r>
          </w:p>
        </w:tc>
        <w:tc>
          <w:tcPr>
            <w:tcW w:w="130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13</w:t>
            </w:r>
          </w:p>
        </w:tc>
        <w:tc>
          <w:tcPr>
            <w:tcW w:w="84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14</w:t>
            </w:r>
          </w:p>
        </w:tc>
        <w:tc>
          <w:tcPr>
            <w:tcW w:w="1361"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15</w:t>
            </w:r>
          </w:p>
        </w:tc>
        <w:tc>
          <w:tcPr>
            <w:tcW w:w="130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16</w:t>
            </w:r>
          </w:p>
        </w:tc>
        <w:tc>
          <w:tcPr>
            <w:tcW w:w="130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17</w:t>
            </w:r>
          </w:p>
        </w:tc>
        <w:tc>
          <w:tcPr>
            <w:tcW w:w="84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18</w:t>
            </w:r>
          </w:p>
        </w:tc>
        <w:tc>
          <w:tcPr>
            <w:tcW w:w="1361"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19</w:t>
            </w:r>
          </w:p>
        </w:tc>
        <w:tc>
          <w:tcPr>
            <w:tcW w:w="1361" w:type="dxa"/>
            <w:tcBorders>
              <w:top w:val="single" w:sz="4" w:space="0" w:color="auto"/>
              <w:left w:val="single" w:sz="4" w:space="0" w:color="auto"/>
              <w:bottom w:val="single" w:sz="4" w:space="0" w:color="auto"/>
            </w:tcBorders>
            <w:vAlign w:val="center"/>
          </w:tcPr>
          <w:p w:rsidR="00000000" w:rsidRPr="00F2608F" w:rsidRDefault="00C51493">
            <w:pPr>
              <w:pStyle w:val="ConsPlusNormal"/>
              <w:jc w:val="center"/>
            </w:pPr>
            <w:r w:rsidRPr="00F2608F">
              <w:t>20</w:t>
            </w:r>
          </w:p>
        </w:tc>
      </w:tr>
      <w:tr w:rsidR="00F2608F" w:rsidRPr="00F2608F">
        <w:tc>
          <w:tcPr>
            <w:tcW w:w="907" w:type="dxa"/>
            <w:tcBorders>
              <w:top w:val="single" w:sz="4" w:space="0" w:color="auto"/>
              <w:right w:val="single" w:sz="4" w:space="0" w:color="auto"/>
            </w:tcBorders>
          </w:tcPr>
          <w:p w:rsidR="00000000" w:rsidRPr="00F2608F" w:rsidRDefault="00C51493">
            <w:pPr>
              <w:pStyle w:val="ConsPlusNormal"/>
            </w:pPr>
          </w:p>
        </w:tc>
        <w:tc>
          <w:tcPr>
            <w:tcW w:w="164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30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84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361"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30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701" w:type="dxa"/>
            <w:tcBorders>
              <w:top w:val="single" w:sz="4" w:space="0" w:color="auto"/>
              <w:left w:val="single" w:sz="4" w:space="0" w:color="auto"/>
              <w:right w:val="single" w:sz="4" w:space="0" w:color="auto"/>
            </w:tcBorders>
          </w:tcPr>
          <w:p w:rsidR="00000000" w:rsidRPr="00F2608F" w:rsidRDefault="00C51493">
            <w:pPr>
              <w:pStyle w:val="ConsPlusNormal"/>
            </w:pPr>
          </w:p>
        </w:tc>
        <w:tc>
          <w:tcPr>
            <w:tcW w:w="84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30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84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361"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30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30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84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361"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30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30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84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361"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361" w:type="dxa"/>
            <w:tcBorders>
              <w:top w:val="single" w:sz="4" w:space="0" w:color="auto"/>
              <w:left w:val="single" w:sz="4" w:space="0" w:color="auto"/>
            </w:tcBorders>
          </w:tcPr>
          <w:p w:rsidR="00000000" w:rsidRPr="00F2608F" w:rsidRDefault="00C51493">
            <w:pPr>
              <w:pStyle w:val="ConsPlusNormal"/>
            </w:pPr>
          </w:p>
        </w:tc>
      </w:tr>
      <w:tr w:rsidR="00F2608F" w:rsidRPr="00F2608F">
        <w:tc>
          <w:tcPr>
            <w:tcW w:w="907" w:type="dxa"/>
          </w:tcPr>
          <w:p w:rsidR="00000000" w:rsidRPr="00F2608F" w:rsidRDefault="00C51493">
            <w:pPr>
              <w:pStyle w:val="ConsPlusNormal"/>
            </w:pPr>
          </w:p>
        </w:tc>
        <w:tc>
          <w:tcPr>
            <w:tcW w:w="1644" w:type="dxa"/>
          </w:tcPr>
          <w:p w:rsidR="00000000" w:rsidRPr="00F2608F" w:rsidRDefault="00C51493">
            <w:pPr>
              <w:pStyle w:val="ConsPlusNormal"/>
            </w:pPr>
          </w:p>
        </w:tc>
        <w:tc>
          <w:tcPr>
            <w:tcW w:w="1304" w:type="dxa"/>
          </w:tcPr>
          <w:p w:rsidR="00000000" w:rsidRPr="00F2608F" w:rsidRDefault="00C51493">
            <w:pPr>
              <w:pStyle w:val="ConsPlusNormal"/>
            </w:pPr>
          </w:p>
        </w:tc>
        <w:tc>
          <w:tcPr>
            <w:tcW w:w="844" w:type="dxa"/>
          </w:tcPr>
          <w:p w:rsidR="00000000" w:rsidRPr="00F2608F" w:rsidRDefault="00C51493">
            <w:pPr>
              <w:pStyle w:val="ConsPlusNormal"/>
            </w:pPr>
          </w:p>
        </w:tc>
        <w:tc>
          <w:tcPr>
            <w:tcW w:w="1361" w:type="dxa"/>
          </w:tcPr>
          <w:p w:rsidR="00000000" w:rsidRPr="00F2608F" w:rsidRDefault="00C51493">
            <w:pPr>
              <w:pStyle w:val="ConsPlusNormal"/>
            </w:pPr>
          </w:p>
        </w:tc>
        <w:tc>
          <w:tcPr>
            <w:tcW w:w="1304" w:type="dxa"/>
          </w:tcPr>
          <w:p w:rsidR="00000000" w:rsidRPr="00F2608F" w:rsidRDefault="00C51493">
            <w:pPr>
              <w:pStyle w:val="ConsPlusNormal"/>
            </w:pPr>
          </w:p>
        </w:tc>
        <w:tc>
          <w:tcPr>
            <w:tcW w:w="1701" w:type="dxa"/>
          </w:tcPr>
          <w:p w:rsidR="00000000" w:rsidRPr="00F2608F" w:rsidRDefault="00C51493">
            <w:pPr>
              <w:pStyle w:val="ConsPlusNormal"/>
            </w:pPr>
          </w:p>
        </w:tc>
        <w:tc>
          <w:tcPr>
            <w:tcW w:w="844" w:type="dxa"/>
          </w:tcPr>
          <w:p w:rsidR="00000000" w:rsidRPr="00F2608F" w:rsidRDefault="00C51493">
            <w:pPr>
              <w:pStyle w:val="ConsPlusNormal"/>
            </w:pPr>
          </w:p>
        </w:tc>
        <w:tc>
          <w:tcPr>
            <w:tcW w:w="1304" w:type="dxa"/>
          </w:tcPr>
          <w:p w:rsidR="00000000" w:rsidRPr="00F2608F" w:rsidRDefault="00C51493">
            <w:pPr>
              <w:pStyle w:val="ConsPlusNormal"/>
            </w:pPr>
          </w:p>
        </w:tc>
        <w:tc>
          <w:tcPr>
            <w:tcW w:w="844" w:type="dxa"/>
          </w:tcPr>
          <w:p w:rsidR="00000000" w:rsidRPr="00F2608F" w:rsidRDefault="00C51493">
            <w:pPr>
              <w:pStyle w:val="ConsPlusNormal"/>
            </w:pPr>
          </w:p>
        </w:tc>
        <w:tc>
          <w:tcPr>
            <w:tcW w:w="1361" w:type="dxa"/>
          </w:tcPr>
          <w:p w:rsidR="00000000" w:rsidRPr="00F2608F" w:rsidRDefault="00C51493">
            <w:pPr>
              <w:pStyle w:val="ConsPlusNormal"/>
            </w:pPr>
          </w:p>
        </w:tc>
        <w:tc>
          <w:tcPr>
            <w:tcW w:w="1304" w:type="dxa"/>
          </w:tcPr>
          <w:p w:rsidR="00000000" w:rsidRPr="00F2608F" w:rsidRDefault="00C51493">
            <w:pPr>
              <w:pStyle w:val="ConsPlusNormal"/>
            </w:pPr>
          </w:p>
        </w:tc>
        <w:tc>
          <w:tcPr>
            <w:tcW w:w="1304" w:type="dxa"/>
          </w:tcPr>
          <w:p w:rsidR="00000000" w:rsidRPr="00F2608F" w:rsidRDefault="00C51493">
            <w:pPr>
              <w:pStyle w:val="ConsPlusNormal"/>
            </w:pPr>
          </w:p>
        </w:tc>
        <w:tc>
          <w:tcPr>
            <w:tcW w:w="844" w:type="dxa"/>
          </w:tcPr>
          <w:p w:rsidR="00000000" w:rsidRPr="00F2608F" w:rsidRDefault="00C51493">
            <w:pPr>
              <w:pStyle w:val="ConsPlusNormal"/>
            </w:pPr>
          </w:p>
        </w:tc>
        <w:tc>
          <w:tcPr>
            <w:tcW w:w="1361" w:type="dxa"/>
          </w:tcPr>
          <w:p w:rsidR="00000000" w:rsidRPr="00F2608F" w:rsidRDefault="00C51493">
            <w:pPr>
              <w:pStyle w:val="ConsPlusNormal"/>
            </w:pPr>
          </w:p>
        </w:tc>
        <w:tc>
          <w:tcPr>
            <w:tcW w:w="1304" w:type="dxa"/>
          </w:tcPr>
          <w:p w:rsidR="00000000" w:rsidRPr="00F2608F" w:rsidRDefault="00C51493">
            <w:pPr>
              <w:pStyle w:val="ConsPlusNormal"/>
            </w:pPr>
          </w:p>
        </w:tc>
        <w:tc>
          <w:tcPr>
            <w:tcW w:w="1304" w:type="dxa"/>
          </w:tcPr>
          <w:p w:rsidR="00000000" w:rsidRPr="00F2608F" w:rsidRDefault="00C51493">
            <w:pPr>
              <w:pStyle w:val="ConsPlusNormal"/>
            </w:pPr>
          </w:p>
        </w:tc>
        <w:tc>
          <w:tcPr>
            <w:tcW w:w="844" w:type="dxa"/>
          </w:tcPr>
          <w:p w:rsidR="00000000" w:rsidRPr="00F2608F" w:rsidRDefault="00C51493">
            <w:pPr>
              <w:pStyle w:val="ConsPlusNormal"/>
            </w:pPr>
          </w:p>
        </w:tc>
        <w:tc>
          <w:tcPr>
            <w:tcW w:w="1361" w:type="dxa"/>
          </w:tcPr>
          <w:p w:rsidR="00000000" w:rsidRPr="00F2608F" w:rsidRDefault="00C51493">
            <w:pPr>
              <w:pStyle w:val="ConsPlusNormal"/>
            </w:pPr>
          </w:p>
        </w:tc>
        <w:tc>
          <w:tcPr>
            <w:tcW w:w="1361" w:type="dxa"/>
          </w:tcPr>
          <w:p w:rsidR="00000000" w:rsidRPr="00F2608F" w:rsidRDefault="00C51493">
            <w:pPr>
              <w:pStyle w:val="ConsPlusNormal"/>
            </w:pPr>
          </w:p>
        </w:tc>
      </w:tr>
      <w:tr w:rsidR="00F2608F" w:rsidRPr="00F2608F">
        <w:tc>
          <w:tcPr>
            <w:tcW w:w="907" w:type="dxa"/>
            <w:tcBorders>
              <w:bottom w:val="single" w:sz="4" w:space="0" w:color="auto"/>
              <w:right w:val="single" w:sz="4" w:space="0" w:color="auto"/>
            </w:tcBorders>
          </w:tcPr>
          <w:p w:rsidR="00000000" w:rsidRPr="00F2608F" w:rsidRDefault="00C51493">
            <w:pPr>
              <w:pStyle w:val="ConsPlusNormal"/>
            </w:pPr>
          </w:p>
        </w:tc>
        <w:tc>
          <w:tcPr>
            <w:tcW w:w="1644"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304"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844"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361"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304"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701"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844"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304"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844"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361"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304"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304"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844"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361"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304"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304"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844"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361"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361" w:type="dxa"/>
            <w:tcBorders>
              <w:left w:val="single" w:sz="4" w:space="0" w:color="auto"/>
              <w:bottom w:val="single" w:sz="4" w:space="0" w:color="auto"/>
            </w:tcBorders>
          </w:tcPr>
          <w:p w:rsidR="00000000" w:rsidRPr="00F2608F" w:rsidRDefault="00C51493">
            <w:pPr>
              <w:pStyle w:val="ConsPlusNormal"/>
            </w:pPr>
          </w:p>
        </w:tc>
      </w:tr>
      <w:tr w:rsidR="00F2608F" w:rsidRPr="00F2608F">
        <w:tc>
          <w:tcPr>
            <w:tcW w:w="6060" w:type="dxa"/>
            <w:gridSpan w:val="5"/>
            <w:tcBorders>
              <w:top w:val="single" w:sz="4" w:space="0" w:color="auto"/>
              <w:bottom w:val="single" w:sz="4" w:space="0" w:color="auto"/>
              <w:right w:val="single" w:sz="4" w:space="0" w:color="auto"/>
            </w:tcBorders>
          </w:tcPr>
          <w:p w:rsidR="00000000" w:rsidRPr="00F2608F" w:rsidRDefault="00C51493">
            <w:pPr>
              <w:pStyle w:val="ConsPlusNormal"/>
            </w:pPr>
            <w:r w:rsidRPr="00F2608F">
              <w:t>Итого за календарный квартал</w:t>
            </w:r>
          </w:p>
        </w:tc>
        <w:tc>
          <w:tcPr>
            <w:tcW w:w="1304"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844"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844"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844"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844"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361" w:type="dxa"/>
            <w:tcBorders>
              <w:top w:val="single" w:sz="4" w:space="0" w:color="auto"/>
              <w:left w:val="single" w:sz="4" w:space="0" w:color="auto"/>
              <w:bottom w:val="single" w:sz="4" w:space="0" w:color="auto"/>
            </w:tcBorders>
          </w:tcPr>
          <w:p w:rsidR="00000000" w:rsidRPr="00F2608F" w:rsidRDefault="00C51493">
            <w:pPr>
              <w:pStyle w:val="ConsPlusNormal"/>
            </w:pPr>
          </w:p>
        </w:tc>
      </w:tr>
      <w:tr w:rsidR="00F2608F" w:rsidRPr="00F2608F">
        <w:tc>
          <w:tcPr>
            <w:tcW w:w="6060" w:type="dxa"/>
            <w:gridSpan w:val="5"/>
            <w:tcBorders>
              <w:top w:val="single" w:sz="4" w:space="0" w:color="auto"/>
              <w:bottom w:val="single" w:sz="4" w:space="0" w:color="auto"/>
              <w:right w:val="single" w:sz="4" w:space="0" w:color="auto"/>
            </w:tcBorders>
          </w:tcPr>
          <w:p w:rsidR="00000000" w:rsidRPr="00F2608F" w:rsidRDefault="00C51493">
            <w:pPr>
              <w:pStyle w:val="ConsPlusNormal"/>
            </w:pPr>
            <w:r w:rsidRPr="00F2608F">
              <w:t>Итого нарастающим итогом с начала года</w:t>
            </w:r>
          </w:p>
        </w:tc>
        <w:tc>
          <w:tcPr>
            <w:tcW w:w="1304"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844"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844"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844"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844"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361" w:type="dxa"/>
            <w:tcBorders>
              <w:top w:val="single" w:sz="4" w:space="0" w:color="auto"/>
              <w:left w:val="single" w:sz="4" w:space="0" w:color="auto"/>
              <w:bottom w:val="single" w:sz="4" w:space="0" w:color="auto"/>
            </w:tcBorders>
          </w:tcPr>
          <w:p w:rsidR="00000000" w:rsidRPr="00F2608F" w:rsidRDefault="00C51493">
            <w:pPr>
              <w:pStyle w:val="ConsPlusNormal"/>
            </w:pPr>
          </w:p>
        </w:tc>
      </w:tr>
    </w:tbl>
    <w:p w:rsidR="00000000" w:rsidRPr="00F2608F" w:rsidRDefault="00C51493">
      <w:pPr>
        <w:pStyle w:val="ConsPlusNormal"/>
      </w:pPr>
    </w:p>
    <w:p w:rsidR="00000000" w:rsidRPr="00F2608F" w:rsidRDefault="00C51493">
      <w:pPr>
        <w:pStyle w:val="ConsPlusNormal"/>
      </w:pPr>
    </w:p>
    <w:p w:rsidR="00000000" w:rsidRPr="00F2608F" w:rsidRDefault="00C51493">
      <w:pPr>
        <w:pStyle w:val="ConsPlusNormal"/>
      </w:pPr>
    </w:p>
    <w:p w:rsidR="00000000" w:rsidRPr="00F2608F" w:rsidRDefault="00C51493">
      <w:pPr>
        <w:pStyle w:val="ConsPlusNormal"/>
      </w:pPr>
    </w:p>
    <w:p w:rsidR="00000000" w:rsidRPr="00F2608F" w:rsidRDefault="00C51493">
      <w:pPr>
        <w:pStyle w:val="ConsPlusNormal"/>
      </w:pPr>
    </w:p>
    <w:p w:rsidR="00000000" w:rsidRPr="00F2608F" w:rsidRDefault="00C51493">
      <w:pPr>
        <w:pStyle w:val="ConsPlusNormal"/>
        <w:jc w:val="right"/>
        <w:outlineLvl w:val="1"/>
      </w:pPr>
      <w:r w:rsidRPr="00F2608F">
        <w:t>Приложение 7</w:t>
      </w:r>
    </w:p>
    <w:p w:rsidR="00000000" w:rsidRPr="00F2608F" w:rsidRDefault="00C51493">
      <w:pPr>
        <w:pStyle w:val="ConsPlusNormal"/>
        <w:jc w:val="right"/>
      </w:pPr>
      <w:r w:rsidRPr="00F2608F">
        <w:t>к Инструкции</w:t>
      </w:r>
    </w:p>
    <w:p w:rsidR="00000000" w:rsidRPr="00F2608F" w:rsidRDefault="00C51493">
      <w:pPr>
        <w:pStyle w:val="ConsPlusNormal"/>
        <w:jc w:val="right"/>
      </w:pPr>
      <w:r w:rsidRPr="00F2608F">
        <w:t>о порядке ведения учета</w:t>
      </w:r>
    </w:p>
    <w:p w:rsidR="00000000" w:rsidRPr="00F2608F" w:rsidRDefault="00C51493">
      <w:pPr>
        <w:pStyle w:val="ConsPlusNormal"/>
        <w:jc w:val="right"/>
      </w:pPr>
      <w:r w:rsidRPr="00F2608F">
        <w:t>доходов и расходов</w:t>
      </w:r>
    </w:p>
    <w:p w:rsidR="00000000" w:rsidRPr="00F2608F" w:rsidRDefault="00C51493">
      <w:pPr>
        <w:pStyle w:val="ConsPlusNormal"/>
        <w:jc w:val="right"/>
      </w:pPr>
      <w:bookmarkStart w:id="58" w:name="Par1055"/>
      <w:bookmarkEnd w:id="58"/>
      <w:r w:rsidRPr="00F2608F">
        <w:t>Форма</w:t>
      </w:r>
    </w:p>
    <w:p w:rsidR="00000000" w:rsidRPr="00F2608F" w:rsidRDefault="00C51493">
      <w:pPr>
        <w:pStyle w:val="ConsPlusNormal"/>
      </w:pPr>
    </w:p>
    <w:p w:rsidR="00000000" w:rsidRPr="00F2608F" w:rsidRDefault="00C51493">
      <w:pPr>
        <w:pStyle w:val="ConsPlusNormal"/>
        <w:jc w:val="center"/>
      </w:pPr>
      <w:r w:rsidRPr="00F2608F">
        <w:t>КНИГА</w:t>
      </w:r>
    </w:p>
    <w:p w:rsidR="00000000" w:rsidRPr="00F2608F" w:rsidRDefault="00C51493">
      <w:pPr>
        <w:pStyle w:val="ConsPlusNormal"/>
        <w:jc w:val="center"/>
      </w:pPr>
      <w:r w:rsidRPr="00F2608F">
        <w:t>учета товаров (готовой продукции)</w:t>
      </w:r>
    </w:p>
    <w:p w:rsidR="00000000" w:rsidRPr="00F2608F" w:rsidRDefault="00C5149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1"/>
        <w:gridCol w:w="1247"/>
        <w:gridCol w:w="844"/>
        <w:gridCol w:w="1304"/>
        <w:gridCol w:w="604"/>
        <w:gridCol w:w="844"/>
        <w:gridCol w:w="1304"/>
        <w:gridCol w:w="1474"/>
        <w:gridCol w:w="844"/>
        <w:gridCol w:w="1444"/>
        <w:gridCol w:w="844"/>
        <w:gridCol w:w="1814"/>
        <w:gridCol w:w="1417"/>
        <w:gridCol w:w="907"/>
        <w:gridCol w:w="850"/>
        <w:gridCol w:w="1077"/>
        <w:gridCol w:w="844"/>
        <w:gridCol w:w="1361"/>
      </w:tblGrid>
      <w:tr w:rsidR="00F2608F" w:rsidRPr="00F2608F">
        <w:tc>
          <w:tcPr>
            <w:tcW w:w="1361" w:type="dxa"/>
            <w:vMerge w:val="restart"/>
            <w:tcBorders>
              <w:top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Поставщик товара, документ, его номер и дата</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Наиме-</w:t>
            </w:r>
            <w:r w:rsidRPr="00F2608F">
              <w:br/>
              <w:t>нование, вид (сорт, артикул) товара</w:t>
            </w:r>
          </w:p>
        </w:tc>
        <w:tc>
          <w:tcPr>
            <w:tcW w:w="2148" w:type="dxa"/>
            <w:gridSpan w:val="2"/>
            <w:vMerge w:val="restart"/>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Остаток нереализованного товара</w:t>
            </w:r>
          </w:p>
        </w:tc>
        <w:tc>
          <w:tcPr>
            <w:tcW w:w="15628" w:type="dxa"/>
            <w:gridSpan w:val="14"/>
            <w:tcBorders>
              <w:top w:val="single" w:sz="4" w:space="0" w:color="auto"/>
              <w:left w:val="single" w:sz="4" w:space="0" w:color="auto"/>
              <w:bottom w:val="single" w:sz="4" w:space="0" w:color="auto"/>
            </w:tcBorders>
            <w:vAlign w:val="center"/>
          </w:tcPr>
          <w:p w:rsidR="00000000" w:rsidRPr="00F2608F" w:rsidRDefault="00C51493">
            <w:pPr>
              <w:pStyle w:val="ConsPlusNormal"/>
              <w:jc w:val="center"/>
              <w:outlineLvl w:val="2"/>
            </w:pPr>
            <w:r w:rsidRPr="00F2608F">
              <w:t>I квартал</w:t>
            </w:r>
          </w:p>
        </w:tc>
      </w:tr>
      <w:tr w:rsidR="00F2608F" w:rsidRPr="00F2608F">
        <w:tc>
          <w:tcPr>
            <w:tcW w:w="1361" w:type="dxa"/>
            <w:vMerge/>
            <w:tcBorders>
              <w:top w:val="single" w:sz="4" w:space="0" w:color="auto"/>
              <w:bottom w:val="single" w:sz="4" w:space="0" w:color="auto"/>
              <w:right w:val="single" w:sz="4" w:space="0" w:color="auto"/>
            </w:tcBorders>
          </w:tcPr>
          <w:p w:rsidR="00000000" w:rsidRPr="00F2608F" w:rsidRDefault="00C51493">
            <w:pPr>
              <w:pStyle w:val="ConsPlusNormal"/>
            </w:pPr>
          </w:p>
        </w:tc>
        <w:tc>
          <w:tcPr>
            <w:tcW w:w="1247" w:type="dxa"/>
            <w:vMerge/>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2148" w:type="dxa"/>
            <w:gridSpan w:val="2"/>
            <w:vMerge/>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2752" w:type="dxa"/>
            <w:gridSpan w:val="3"/>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поступило (изготовлено)</w:t>
            </w:r>
          </w:p>
        </w:tc>
        <w:tc>
          <w:tcPr>
            <w:tcW w:w="2318" w:type="dxa"/>
            <w:gridSpan w:val="2"/>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оплачено</w:t>
            </w:r>
          </w:p>
        </w:tc>
        <w:tc>
          <w:tcPr>
            <w:tcW w:w="4102" w:type="dxa"/>
            <w:gridSpan w:val="3"/>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отгружено (выбыло)</w:t>
            </w:r>
          </w:p>
        </w:tc>
        <w:tc>
          <w:tcPr>
            <w:tcW w:w="4251" w:type="dxa"/>
            <w:gridSpan w:val="4"/>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реализовано</w:t>
            </w:r>
          </w:p>
        </w:tc>
        <w:tc>
          <w:tcPr>
            <w:tcW w:w="2205" w:type="dxa"/>
            <w:gridSpan w:val="2"/>
            <w:tcBorders>
              <w:top w:val="single" w:sz="4" w:space="0" w:color="auto"/>
              <w:left w:val="single" w:sz="4" w:space="0" w:color="auto"/>
              <w:bottom w:val="single" w:sz="4" w:space="0" w:color="auto"/>
            </w:tcBorders>
            <w:vAlign w:val="center"/>
          </w:tcPr>
          <w:p w:rsidR="00000000" w:rsidRPr="00F2608F" w:rsidRDefault="00C51493">
            <w:pPr>
              <w:pStyle w:val="ConsPlusNormal"/>
              <w:jc w:val="center"/>
            </w:pPr>
            <w:r w:rsidRPr="00F2608F">
              <w:t>остаток нереализованного товара</w:t>
            </w:r>
          </w:p>
        </w:tc>
      </w:tr>
      <w:tr w:rsidR="00F2608F" w:rsidRPr="00F2608F">
        <w:tc>
          <w:tcPr>
            <w:tcW w:w="1361" w:type="dxa"/>
            <w:vMerge/>
            <w:tcBorders>
              <w:top w:val="single" w:sz="4" w:space="0" w:color="auto"/>
              <w:bottom w:val="single" w:sz="4" w:space="0" w:color="auto"/>
              <w:right w:val="single" w:sz="4" w:space="0" w:color="auto"/>
            </w:tcBorders>
          </w:tcPr>
          <w:p w:rsidR="00000000" w:rsidRPr="00F2608F" w:rsidRDefault="00C51493">
            <w:pPr>
              <w:pStyle w:val="ConsPlusNormal"/>
            </w:pPr>
          </w:p>
        </w:tc>
        <w:tc>
          <w:tcPr>
            <w:tcW w:w="1247" w:type="dxa"/>
            <w:vMerge/>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84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коли-</w:t>
            </w:r>
            <w:r w:rsidRPr="00F2608F">
              <w:br/>
              <w:t>чество</w:t>
            </w:r>
          </w:p>
        </w:tc>
        <w:tc>
          <w:tcPr>
            <w:tcW w:w="130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стоимость (руб.)</w:t>
            </w:r>
          </w:p>
        </w:tc>
        <w:tc>
          <w:tcPr>
            <w:tcW w:w="60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59" w:name="Par1071"/>
            <w:bookmarkEnd w:id="59"/>
            <w:r w:rsidRPr="00F2608F">
              <w:t>цена</w:t>
            </w:r>
          </w:p>
        </w:tc>
        <w:tc>
          <w:tcPr>
            <w:tcW w:w="84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60" w:name="Par1072"/>
            <w:bookmarkEnd w:id="60"/>
            <w:r w:rsidRPr="00F2608F">
              <w:t>коли-</w:t>
            </w:r>
            <w:r w:rsidRPr="00F2608F">
              <w:br/>
              <w:t>чество</w:t>
            </w:r>
          </w:p>
        </w:tc>
        <w:tc>
          <w:tcPr>
            <w:tcW w:w="130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61" w:name="Par1073"/>
            <w:bookmarkEnd w:id="61"/>
            <w:r w:rsidRPr="00F2608F">
              <w:t>стоимость (руб.)</w:t>
            </w:r>
          </w:p>
        </w:tc>
        <w:tc>
          <w:tcPr>
            <w:tcW w:w="147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62" w:name="Par1074"/>
            <w:bookmarkEnd w:id="62"/>
            <w:r w:rsidRPr="00F2608F">
              <w:t>номер, дата</w:t>
            </w:r>
            <w:r w:rsidRPr="00F2608F">
              <w:br/>
              <w:t>платежного документа</w:t>
            </w:r>
          </w:p>
        </w:tc>
        <w:tc>
          <w:tcPr>
            <w:tcW w:w="84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63" w:name="Par1075"/>
            <w:bookmarkEnd w:id="63"/>
            <w:r w:rsidRPr="00F2608F">
              <w:t>сумма (руб.)</w:t>
            </w:r>
          </w:p>
        </w:tc>
        <w:tc>
          <w:tcPr>
            <w:tcW w:w="144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64" w:name="Par1076"/>
            <w:bookmarkEnd w:id="64"/>
            <w:r w:rsidRPr="00F2608F">
              <w:t>покупатель, документ, его номер и дата</w:t>
            </w:r>
          </w:p>
        </w:tc>
        <w:tc>
          <w:tcPr>
            <w:tcW w:w="84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65" w:name="Par1077"/>
            <w:bookmarkEnd w:id="65"/>
            <w:r w:rsidRPr="00F2608F">
              <w:t>коли-</w:t>
            </w:r>
            <w:r w:rsidRPr="00F2608F">
              <w:br/>
              <w:t>чество</w:t>
            </w:r>
          </w:p>
        </w:tc>
        <w:tc>
          <w:tcPr>
            <w:tcW w:w="181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66" w:name="Par1078"/>
            <w:bookmarkEnd w:id="66"/>
            <w:r w:rsidRPr="00F2608F">
              <w:t>в ценах реализации (при выбытии - в ценах приобретения) (руб.)</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номер, дата платежного документа</w:t>
            </w:r>
          </w:p>
        </w:tc>
        <w:tc>
          <w:tcPr>
            <w:tcW w:w="907"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67" w:name="Par1080"/>
            <w:bookmarkEnd w:id="67"/>
            <w:r w:rsidRPr="00F2608F">
              <w:t>сумма дохода (руб.)</w:t>
            </w:r>
          </w:p>
        </w:tc>
        <w:tc>
          <w:tcPr>
            <w:tcW w:w="850"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коли-</w:t>
            </w:r>
            <w:r w:rsidRPr="00F2608F">
              <w:br/>
              <w:t>чество</w:t>
            </w:r>
          </w:p>
        </w:tc>
        <w:tc>
          <w:tcPr>
            <w:tcW w:w="1077"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68" w:name="Par1082"/>
            <w:bookmarkEnd w:id="68"/>
            <w:r w:rsidRPr="00F2608F">
              <w:t>расходы</w:t>
            </w:r>
          </w:p>
        </w:tc>
        <w:tc>
          <w:tcPr>
            <w:tcW w:w="84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коли-</w:t>
            </w:r>
            <w:r w:rsidRPr="00F2608F">
              <w:br/>
              <w:t>чество</w:t>
            </w:r>
          </w:p>
        </w:tc>
        <w:tc>
          <w:tcPr>
            <w:tcW w:w="1361" w:type="dxa"/>
            <w:tcBorders>
              <w:top w:val="single" w:sz="4" w:space="0" w:color="auto"/>
              <w:left w:val="single" w:sz="4" w:space="0" w:color="auto"/>
              <w:bottom w:val="single" w:sz="4" w:space="0" w:color="auto"/>
            </w:tcBorders>
            <w:vAlign w:val="center"/>
          </w:tcPr>
          <w:p w:rsidR="00000000" w:rsidRPr="00F2608F" w:rsidRDefault="00C51493">
            <w:pPr>
              <w:pStyle w:val="ConsPlusNormal"/>
              <w:jc w:val="center"/>
            </w:pPr>
            <w:bookmarkStart w:id="69" w:name="Par1084"/>
            <w:bookmarkEnd w:id="69"/>
            <w:r w:rsidRPr="00F2608F">
              <w:t>стоимость (руб.)</w:t>
            </w:r>
          </w:p>
        </w:tc>
      </w:tr>
      <w:tr w:rsidR="00F2608F" w:rsidRPr="00F2608F">
        <w:tc>
          <w:tcPr>
            <w:tcW w:w="1361" w:type="dxa"/>
            <w:tcBorders>
              <w:top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1</w:t>
            </w:r>
          </w:p>
        </w:tc>
        <w:tc>
          <w:tcPr>
            <w:tcW w:w="1247"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2</w:t>
            </w:r>
          </w:p>
        </w:tc>
        <w:tc>
          <w:tcPr>
            <w:tcW w:w="84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3</w:t>
            </w:r>
          </w:p>
        </w:tc>
        <w:tc>
          <w:tcPr>
            <w:tcW w:w="130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4</w:t>
            </w:r>
          </w:p>
        </w:tc>
        <w:tc>
          <w:tcPr>
            <w:tcW w:w="60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5</w:t>
            </w:r>
          </w:p>
        </w:tc>
        <w:tc>
          <w:tcPr>
            <w:tcW w:w="84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6</w:t>
            </w:r>
          </w:p>
        </w:tc>
        <w:tc>
          <w:tcPr>
            <w:tcW w:w="130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7</w:t>
            </w:r>
          </w:p>
        </w:tc>
        <w:tc>
          <w:tcPr>
            <w:tcW w:w="147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8</w:t>
            </w:r>
          </w:p>
        </w:tc>
        <w:tc>
          <w:tcPr>
            <w:tcW w:w="84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9</w:t>
            </w:r>
          </w:p>
        </w:tc>
        <w:tc>
          <w:tcPr>
            <w:tcW w:w="144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10</w:t>
            </w:r>
          </w:p>
        </w:tc>
        <w:tc>
          <w:tcPr>
            <w:tcW w:w="84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11</w:t>
            </w:r>
          </w:p>
        </w:tc>
        <w:tc>
          <w:tcPr>
            <w:tcW w:w="181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12</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13</w:t>
            </w:r>
          </w:p>
        </w:tc>
        <w:tc>
          <w:tcPr>
            <w:tcW w:w="907"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14</w:t>
            </w:r>
          </w:p>
        </w:tc>
        <w:tc>
          <w:tcPr>
            <w:tcW w:w="850"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15</w:t>
            </w:r>
          </w:p>
        </w:tc>
        <w:tc>
          <w:tcPr>
            <w:tcW w:w="1077"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16</w:t>
            </w:r>
          </w:p>
        </w:tc>
        <w:tc>
          <w:tcPr>
            <w:tcW w:w="84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17</w:t>
            </w:r>
          </w:p>
        </w:tc>
        <w:tc>
          <w:tcPr>
            <w:tcW w:w="1361" w:type="dxa"/>
            <w:tcBorders>
              <w:top w:val="single" w:sz="4" w:space="0" w:color="auto"/>
              <w:left w:val="single" w:sz="4" w:space="0" w:color="auto"/>
              <w:bottom w:val="single" w:sz="4" w:space="0" w:color="auto"/>
            </w:tcBorders>
            <w:vAlign w:val="center"/>
          </w:tcPr>
          <w:p w:rsidR="00000000" w:rsidRPr="00F2608F" w:rsidRDefault="00C51493">
            <w:pPr>
              <w:pStyle w:val="ConsPlusNormal"/>
              <w:jc w:val="center"/>
            </w:pPr>
            <w:r w:rsidRPr="00F2608F">
              <w:t>18</w:t>
            </w:r>
          </w:p>
        </w:tc>
      </w:tr>
      <w:tr w:rsidR="00F2608F" w:rsidRPr="00F2608F">
        <w:tc>
          <w:tcPr>
            <w:tcW w:w="1361" w:type="dxa"/>
            <w:tcBorders>
              <w:top w:val="single" w:sz="4" w:space="0" w:color="auto"/>
              <w:right w:val="single" w:sz="4" w:space="0" w:color="auto"/>
            </w:tcBorders>
          </w:tcPr>
          <w:p w:rsidR="00000000" w:rsidRPr="00F2608F" w:rsidRDefault="00C51493">
            <w:pPr>
              <w:pStyle w:val="ConsPlusNormal"/>
            </w:pPr>
          </w:p>
        </w:tc>
        <w:tc>
          <w:tcPr>
            <w:tcW w:w="1247" w:type="dxa"/>
            <w:tcBorders>
              <w:top w:val="single" w:sz="4" w:space="0" w:color="auto"/>
              <w:left w:val="single" w:sz="4" w:space="0" w:color="auto"/>
              <w:right w:val="single" w:sz="4" w:space="0" w:color="auto"/>
            </w:tcBorders>
          </w:tcPr>
          <w:p w:rsidR="00000000" w:rsidRPr="00F2608F" w:rsidRDefault="00C51493">
            <w:pPr>
              <w:pStyle w:val="ConsPlusNormal"/>
            </w:pPr>
          </w:p>
        </w:tc>
        <w:tc>
          <w:tcPr>
            <w:tcW w:w="84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30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60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84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30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47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84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44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84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81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417" w:type="dxa"/>
            <w:tcBorders>
              <w:top w:val="single" w:sz="4" w:space="0" w:color="auto"/>
              <w:left w:val="single" w:sz="4" w:space="0" w:color="auto"/>
              <w:right w:val="single" w:sz="4" w:space="0" w:color="auto"/>
            </w:tcBorders>
          </w:tcPr>
          <w:p w:rsidR="00000000" w:rsidRPr="00F2608F" w:rsidRDefault="00C51493">
            <w:pPr>
              <w:pStyle w:val="ConsPlusNormal"/>
            </w:pPr>
          </w:p>
        </w:tc>
        <w:tc>
          <w:tcPr>
            <w:tcW w:w="907" w:type="dxa"/>
            <w:tcBorders>
              <w:top w:val="single" w:sz="4" w:space="0" w:color="auto"/>
              <w:left w:val="single" w:sz="4" w:space="0" w:color="auto"/>
              <w:right w:val="single" w:sz="4" w:space="0" w:color="auto"/>
            </w:tcBorders>
          </w:tcPr>
          <w:p w:rsidR="00000000" w:rsidRPr="00F2608F" w:rsidRDefault="00C51493">
            <w:pPr>
              <w:pStyle w:val="ConsPlusNormal"/>
            </w:pPr>
          </w:p>
        </w:tc>
        <w:tc>
          <w:tcPr>
            <w:tcW w:w="850"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077" w:type="dxa"/>
            <w:tcBorders>
              <w:top w:val="single" w:sz="4" w:space="0" w:color="auto"/>
              <w:left w:val="single" w:sz="4" w:space="0" w:color="auto"/>
              <w:right w:val="single" w:sz="4" w:space="0" w:color="auto"/>
            </w:tcBorders>
          </w:tcPr>
          <w:p w:rsidR="00000000" w:rsidRPr="00F2608F" w:rsidRDefault="00C51493">
            <w:pPr>
              <w:pStyle w:val="ConsPlusNormal"/>
            </w:pPr>
          </w:p>
        </w:tc>
        <w:tc>
          <w:tcPr>
            <w:tcW w:w="84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361" w:type="dxa"/>
            <w:tcBorders>
              <w:top w:val="single" w:sz="4" w:space="0" w:color="auto"/>
              <w:left w:val="single" w:sz="4" w:space="0" w:color="auto"/>
            </w:tcBorders>
          </w:tcPr>
          <w:p w:rsidR="00000000" w:rsidRPr="00F2608F" w:rsidRDefault="00C51493">
            <w:pPr>
              <w:pStyle w:val="ConsPlusNormal"/>
            </w:pPr>
          </w:p>
        </w:tc>
      </w:tr>
      <w:tr w:rsidR="00F2608F" w:rsidRPr="00F2608F">
        <w:tc>
          <w:tcPr>
            <w:tcW w:w="1361" w:type="dxa"/>
          </w:tcPr>
          <w:p w:rsidR="00000000" w:rsidRPr="00F2608F" w:rsidRDefault="00C51493">
            <w:pPr>
              <w:pStyle w:val="ConsPlusNormal"/>
            </w:pPr>
          </w:p>
        </w:tc>
        <w:tc>
          <w:tcPr>
            <w:tcW w:w="1247" w:type="dxa"/>
          </w:tcPr>
          <w:p w:rsidR="00000000" w:rsidRPr="00F2608F" w:rsidRDefault="00C51493">
            <w:pPr>
              <w:pStyle w:val="ConsPlusNormal"/>
            </w:pPr>
          </w:p>
        </w:tc>
        <w:tc>
          <w:tcPr>
            <w:tcW w:w="844" w:type="dxa"/>
          </w:tcPr>
          <w:p w:rsidR="00000000" w:rsidRPr="00F2608F" w:rsidRDefault="00C51493">
            <w:pPr>
              <w:pStyle w:val="ConsPlusNormal"/>
            </w:pPr>
          </w:p>
        </w:tc>
        <w:tc>
          <w:tcPr>
            <w:tcW w:w="1304" w:type="dxa"/>
          </w:tcPr>
          <w:p w:rsidR="00000000" w:rsidRPr="00F2608F" w:rsidRDefault="00C51493">
            <w:pPr>
              <w:pStyle w:val="ConsPlusNormal"/>
            </w:pPr>
          </w:p>
        </w:tc>
        <w:tc>
          <w:tcPr>
            <w:tcW w:w="604" w:type="dxa"/>
          </w:tcPr>
          <w:p w:rsidR="00000000" w:rsidRPr="00F2608F" w:rsidRDefault="00C51493">
            <w:pPr>
              <w:pStyle w:val="ConsPlusNormal"/>
            </w:pPr>
          </w:p>
        </w:tc>
        <w:tc>
          <w:tcPr>
            <w:tcW w:w="844" w:type="dxa"/>
          </w:tcPr>
          <w:p w:rsidR="00000000" w:rsidRPr="00F2608F" w:rsidRDefault="00C51493">
            <w:pPr>
              <w:pStyle w:val="ConsPlusNormal"/>
            </w:pPr>
          </w:p>
        </w:tc>
        <w:tc>
          <w:tcPr>
            <w:tcW w:w="1304" w:type="dxa"/>
          </w:tcPr>
          <w:p w:rsidR="00000000" w:rsidRPr="00F2608F" w:rsidRDefault="00C51493">
            <w:pPr>
              <w:pStyle w:val="ConsPlusNormal"/>
            </w:pPr>
          </w:p>
        </w:tc>
        <w:tc>
          <w:tcPr>
            <w:tcW w:w="1474" w:type="dxa"/>
          </w:tcPr>
          <w:p w:rsidR="00000000" w:rsidRPr="00F2608F" w:rsidRDefault="00C51493">
            <w:pPr>
              <w:pStyle w:val="ConsPlusNormal"/>
            </w:pPr>
          </w:p>
        </w:tc>
        <w:tc>
          <w:tcPr>
            <w:tcW w:w="844" w:type="dxa"/>
          </w:tcPr>
          <w:p w:rsidR="00000000" w:rsidRPr="00F2608F" w:rsidRDefault="00C51493">
            <w:pPr>
              <w:pStyle w:val="ConsPlusNormal"/>
            </w:pPr>
          </w:p>
        </w:tc>
        <w:tc>
          <w:tcPr>
            <w:tcW w:w="1444" w:type="dxa"/>
          </w:tcPr>
          <w:p w:rsidR="00000000" w:rsidRPr="00F2608F" w:rsidRDefault="00C51493">
            <w:pPr>
              <w:pStyle w:val="ConsPlusNormal"/>
            </w:pPr>
          </w:p>
        </w:tc>
        <w:tc>
          <w:tcPr>
            <w:tcW w:w="844" w:type="dxa"/>
          </w:tcPr>
          <w:p w:rsidR="00000000" w:rsidRPr="00F2608F" w:rsidRDefault="00C51493">
            <w:pPr>
              <w:pStyle w:val="ConsPlusNormal"/>
            </w:pPr>
          </w:p>
        </w:tc>
        <w:tc>
          <w:tcPr>
            <w:tcW w:w="1814" w:type="dxa"/>
          </w:tcPr>
          <w:p w:rsidR="00000000" w:rsidRPr="00F2608F" w:rsidRDefault="00C51493">
            <w:pPr>
              <w:pStyle w:val="ConsPlusNormal"/>
            </w:pPr>
          </w:p>
        </w:tc>
        <w:tc>
          <w:tcPr>
            <w:tcW w:w="1417" w:type="dxa"/>
          </w:tcPr>
          <w:p w:rsidR="00000000" w:rsidRPr="00F2608F" w:rsidRDefault="00C51493">
            <w:pPr>
              <w:pStyle w:val="ConsPlusNormal"/>
            </w:pPr>
          </w:p>
        </w:tc>
        <w:tc>
          <w:tcPr>
            <w:tcW w:w="907" w:type="dxa"/>
          </w:tcPr>
          <w:p w:rsidR="00000000" w:rsidRPr="00F2608F" w:rsidRDefault="00C51493">
            <w:pPr>
              <w:pStyle w:val="ConsPlusNormal"/>
            </w:pPr>
          </w:p>
        </w:tc>
        <w:tc>
          <w:tcPr>
            <w:tcW w:w="850" w:type="dxa"/>
          </w:tcPr>
          <w:p w:rsidR="00000000" w:rsidRPr="00F2608F" w:rsidRDefault="00C51493">
            <w:pPr>
              <w:pStyle w:val="ConsPlusNormal"/>
            </w:pPr>
          </w:p>
        </w:tc>
        <w:tc>
          <w:tcPr>
            <w:tcW w:w="1077" w:type="dxa"/>
          </w:tcPr>
          <w:p w:rsidR="00000000" w:rsidRPr="00F2608F" w:rsidRDefault="00C51493">
            <w:pPr>
              <w:pStyle w:val="ConsPlusNormal"/>
            </w:pPr>
          </w:p>
        </w:tc>
        <w:tc>
          <w:tcPr>
            <w:tcW w:w="844" w:type="dxa"/>
          </w:tcPr>
          <w:p w:rsidR="00000000" w:rsidRPr="00F2608F" w:rsidRDefault="00C51493">
            <w:pPr>
              <w:pStyle w:val="ConsPlusNormal"/>
            </w:pPr>
          </w:p>
        </w:tc>
        <w:tc>
          <w:tcPr>
            <w:tcW w:w="1361" w:type="dxa"/>
          </w:tcPr>
          <w:p w:rsidR="00000000" w:rsidRPr="00F2608F" w:rsidRDefault="00C51493">
            <w:pPr>
              <w:pStyle w:val="ConsPlusNormal"/>
            </w:pPr>
          </w:p>
        </w:tc>
      </w:tr>
      <w:tr w:rsidR="00F2608F" w:rsidRPr="00F2608F">
        <w:tc>
          <w:tcPr>
            <w:tcW w:w="1361" w:type="dxa"/>
            <w:tcBorders>
              <w:bottom w:val="single" w:sz="4" w:space="0" w:color="auto"/>
              <w:right w:val="single" w:sz="4" w:space="0" w:color="auto"/>
            </w:tcBorders>
          </w:tcPr>
          <w:p w:rsidR="00000000" w:rsidRPr="00F2608F" w:rsidRDefault="00C51493">
            <w:pPr>
              <w:pStyle w:val="ConsPlusNormal"/>
            </w:pPr>
          </w:p>
        </w:tc>
        <w:tc>
          <w:tcPr>
            <w:tcW w:w="1247"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844"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304"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604"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844"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304"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474"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844"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444"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844"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814"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417"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907"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850"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077"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844"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361" w:type="dxa"/>
            <w:tcBorders>
              <w:left w:val="single" w:sz="4" w:space="0" w:color="auto"/>
              <w:bottom w:val="single" w:sz="4" w:space="0" w:color="auto"/>
            </w:tcBorders>
          </w:tcPr>
          <w:p w:rsidR="00000000" w:rsidRPr="00F2608F" w:rsidRDefault="00C51493">
            <w:pPr>
              <w:pStyle w:val="ConsPlusNormal"/>
            </w:pPr>
          </w:p>
        </w:tc>
      </w:tr>
      <w:tr w:rsidR="00F2608F" w:rsidRPr="00F2608F">
        <w:tc>
          <w:tcPr>
            <w:tcW w:w="3452" w:type="dxa"/>
            <w:gridSpan w:val="3"/>
            <w:tcBorders>
              <w:top w:val="single" w:sz="4" w:space="0" w:color="auto"/>
            </w:tcBorders>
          </w:tcPr>
          <w:p w:rsidR="00000000" w:rsidRPr="00F2608F" w:rsidRDefault="00C51493">
            <w:pPr>
              <w:pStyle w:val="ConsPlusNormal"/>
            </w:pPr>
            <w:bookmarkStart w:id="70" w:name="Par1157"/>
            <w:bookmarkEnd w:id="70"/>
            <w:r w:rsidRPr="00F2608F">
              <w:t>ИТОГО за календарный квартал</w:t>
            </w:r>
          </w:p>
        </w:tc>
        <w:tc>
          <w:tcPr>
            <w:tcW w:w="1304" w:type="dxa"/>
            <w:tcBorders>
              <w:top w:val="single" w:sz="4" w:space="0" w:color="auto"/>
            </w:tcBorders>
          </w:tcPr>
          <w:p w:rsidR="00000000" w:rsidRPr="00F2608F" w:rsidRDefault="00C51493">
            <w:pPr>
              <w:pStyle w:val="ConsPlusNormal"/>
            </w:pPr>
          </w:p>
        </w:tc>
        <w:tc>
          <w:tcPr>
            <w:tcW w:w="604" w:type="dxa"/>
            <w:tcBorders>
              <w:top w:val="single" w:sz="4" w:space="0" w:color="auto"/>
            </w:tcBorders>
          </w:tcPr>
          <w:p w:rsidR="00000000" w:rsidRPr="00F2608F" w:rsidRDefault="00C51493">
            <w:pPr>
              <w:pStyle w:val="ConsPlusNormal"/>
            </w:pPr>
          </w:p>
        </w:tc>
        <w:tc>
          <w:tcPr>
            <w:tcW w:w="844" w:type="dxa"/>
            <w:tcBorders>
              <w:top w:val="single" w:sz="4" w:space="0" w:color="auto"/>
            </w:tcBorders>
          </w:tcPr>
          <w:p w:rsidR="00000000" w:rsidRPr="00F2608F" w:rsidRDefault="00C51493">
            <w:pPr>
              <w:pStyle w:val="ConsPlusNormal"/>
            </w:pPr>
          </w:p>
        </w:tc>
        <w:tc>
          <w:tcPr>
            <w:tcW w:w="1304" w:type="dxa"/>
            <w:tcBorders>
              <w:top w:val="single" w:sz="4" w:space="0" w:color="auto"/>
              <w:right w:val="single" w:sz="4" w:space="0" w:color="auto"/>
            </w:tcBorders>
          </w:tcPr>
          <w:p w:rsidR="00000000" w:rsidRPr="00F2608F" w:rsidRDefault="00C51493">
            <w:pPr>
              <w:pStyle w:val="ConsPlusNormal"/>
            </w:pPr>
          </w:p>
        </w:tc>
        <w:tc>
          <w:tcPr>
            <w:tcW w:w="147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84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444" w:type="dxa"/>
            <w:tcBorders>
              <w:top w:val="single" w:sz="4" w:space="0" w:color="auto"/>
              <w:left w:val="single" w:sz="4" w:space="0" w:color="auto"/>
            </w:tcBorders>
          </w:tcPr>
          <w:p w:rsidR="00000000" w:rsidRPr="00F2608F" w:rsidRDefault="00C51493">
            <w:pPr>
              <w:pStyle w:val="ConsPlusNormal"/>
            </w:pPr>
          </w:p>
        </w:tc>
        <w:tc>
          <w:tcPr>
            <w:tcW w:w="844" w:type="dxa"/>
            <w:tcBorders>
              <w:top w:val="single" w:sz="4" w:space="0" w:color="auto"/>
              <w:right w:val="single" w:sz="4" w:space="0" w:color="auto"/>
            </w:tcBorders>
          </w:tcPr>
          <w:p w:rsidR="00000000" w:rsidRPr="00F2608F" w:rsidRDefault="00C51493">
            <w:pPr>
              <w:pStyle w:val="ConsPlusNormal"/>
            </w:pPr>
          </w:p>
        </w:tc>
        <w:tc>
          <w:tcPr>
            <w:tcW w:w="181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417" w:type="dxa"/>
            <w:tcBorders>
              <w:top w:val="single" w:sz="4" w:space="0" w:color="auto"/>
              <w:left w:val="single" w:sz="4" w:space="0" w:color="auto"/>
              <w:right w:val="single" w:sz="4" w:space="0" w:color="auto"/>
            </w:tcBorders>
          </w:tcPr>
          <w:p w:rsidR="00000000" w:rsidRPr="00F2608F" w:rsidRDefault="00C51493">
            <w:pPr>
              <w:pStyle w:val="ConsPlusNormal"/>
            </w:pPr>
          </w:p>
        </w:tc>
        <w:tc>
          <w:tcPr>
            <w:tcW w:w="907" w:type="dxa"/>
            <w:tcBorders>
              <w:top w:val="single" w:sz="4" w:space="0" w:color="auto"/>
              <w:left w:val="single" w:sz="4" w:space="0" w:color="auto"/>
              <w:right w:val="single" w:sz="4" w:space="0" w:color="auto"/>
            </w:tcBorders>
          </w:tcPr>
          <w:p w:rsidR="00000000" w:rsidRPr="00F2608F" w:rsidRDefault="00C51493">
            <w:pPr>
              <w:pStyle w:val="ConsPlusNormal"/>
            </w:pPr>
          </w:p>
        </w:tc>
        <w:tc>
          <w:tcPr>
            <w:tcW w:w="850"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077" w:type="dxa"/>
            <w:tcBorders>
              <w:top w:val="single" w:sz="4" w:space="0" w:color="auto"/>
              <w:left w:val="single" w:sz="4" w:space="0" w:color="auto"/>
              <w:right w:val="single" w:sz="4" w:space="0" w:color="auto"/>
            </w:tcBorders>
          </w:tcPr>
          <w:p w:rsidR="00000000" w:rsidRPr="00F2608F" w:rsidRDefault="00C51493">
            <w:pPr>
              <w:pStyle w:val="ConsPlusNormal"/>
            </w:pPr>
          </w:p>
        </w:tc>
        <w:tc>
          <w:tcPr>
            <w:tcW w:w="844" w:type="dxa"/>
            <w:tcBorders>
              <w:top w:val="single" w:sz="4" w:space="0" w:color="auto"/>
              <w:left w:val="single" w:sz="4" w:space="0" w:color="auto"/>
            </w:tcBorders>
          </w:tcPr>
          <w:p w:rsidR="00000000" w:rsidRPr="00F2608F" w:rsidRDefault="00C51493">
            <w:pPr>
              <w:pStyle w:val="ConsPlusNormal"/>
            </w:pPr>
          </w:p>
        </w:tc>
        <w:tc>
          <w:tcPr>
            <w:tcW w:w="1361" w:type="dxa"/>
            <w:tcBorders>
              <w:top w:val="single" w:sz="4" w:space="0" w:color="auto"/>
            </w:tcBorders>
          </w:tcPr>
          <w:p w:rsidR="00000000" w:rsidRPr="00F2608F" w:rsidRDefault="00C51493">
            <w:pPr>
              <w:pStyle w:val="ConsPlusNormal"/>
            </w:pPr>
          </w:p>
        </w:tc>
      </w:tr>
    </w:tbl>
    <w:p w:rsidR="00000000" w:rsidRPr="00F2608F" w:rsidRDefault="00C5149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4"/>
        <w:gridCol w:w="1417"/>
        <w:gridCol w:w="1304"/>
        <w:gridCol w:w="1417"/>
        <w:gridCol w:w="844"/>
        <w:gridCol w:w="1444"/>
        <w:gridCol w:w="1417"/>
        <w:gridCol w:w="1814"/>
        <w:gridCol w:w="1417"/>
        <w:gridCol w:w="907"/>
        <w:gridCol w:w="1361"/>
        <w:gridCol w:w="1077"/>
        <w:gridCol w:w="1361"/>
        <w:gridCol w:w="1304"/>
      </w:tblGrid>
      <w:tr w:rsidR="00F2608F" w:rsidRPr="00F2608F">
        <w:tc>
          <w:tcPr>
            <w:tcW w:w="16384" w:type="dxa"/>
            <w:gridSpan w:val="13"/>
            <w:tcBorders>
              <w:bottom w:val="single" w:sz="4" w:space="0" w:color="auto"/>
              <w:right w:val="single" w:sz="4" w:space="0" w:color="auto"/>
            </w:tcBorders>
          </w:tcPr>
          <w:p w:rsidR="00000000" w:rsidRPr="00F2608F" w:rsidRDefault="00C51493">
            <w:pPr>
              <w:pStyle w:val="ConsPlusNormal"/>
              <w:jc w:val="right"/>
            </w:pPr>
            <w:r w:rsidRPr="00F2608F">
              <w:t>линия сгиба</w:t>
            </w:r>
          </w:p>
        </w:tc>
        <w:tc>
          <w:tcPr>
            <w:tcW w:w="1304" w:type="dxa"/>
            <w:tcBorders>
              <w:left w:val="single" w:sz="4" w:space="0" w:color="auto"/>
              <w:bottom w:val="single" w:sz="4" w:space="0" w:color="auto"/>
            </w:tcBorders>
          </w:tcPr>
          <w:p w:rsidR="00000000" w:rsidRPr="00F2608F" w:rsidRDefault="00C51493">
            <w:pPr>
              <w:pStyle w:val="ConsPlusNormal"/>
            </w:pPr>
          </w:p>
        </w:tc>
      </w:tr>
      <w:tr w:rsidR="00F2608F" w:rsidRPr="00F2608F">
        <w:tc>
          <w:tcPr>
            <w:tcW w:w="17688" w:type="dxa"/>
            <w:gridSpan w:val="14"/>
            <w:tcBorders>
              <w:top w:val="single" w:sz="4" w:space="0" w:color="auto"/>
              <w:bottom w:val="single" w:sz="4" w:space="0" w:color="auto"/>
            </w:tcBorders>
            <w:vAlign w:val="center"/>
          </w:tcPr>
          <w:p w:rsidR="00000000" w:rsidRPr="00F2608F" w:rsidRDefault="00C51493">
            <w:pPr>
              <w:pStyle w:val="ConsPlusNormal"/>
              <w:jc w:val="center"/>
              <w:outlineLvl w:val="2"/>
            </w:pPr>
            <w:r w:rsidRPr="00F2608F">
              <w:t>II квартал</w:t>
            </w:r>
          </w:p>
        </w:tc>
      </w:tr>
      <w:tr w:rsidR="00F2608F" w:rsidRPr="00F2608F">
        <w:tc>
          <w:tcPr>
            <w:tcW w:w="3325" w:type="dxa"/>
            <w:gridSpan w:val="3"/>
            <w:tcBorders>
              <w:top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поступило (изготовлено)</w:t>
            </w:r>
          </w:p>
        </w:tc>
        <w:tc>
          <w:tcPr>
            <w:tcW w:w="2261" w:type="dxa"/>
            <w:gridSpan w:val="2"/>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оплачено</w:t>
            </w:r>
          </w:p>
        </w:tc>
        <w:tc>
          <w:tcPr>
            <w:tcW w:w="4675" w:type="dxa"/>
            <w:gridSpan w:val="3"/>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отгружено (выбыло)</w:t>
            </w:r>
          </w:p>
        </w:tc>
        <w:tc>
          <w:tcPr>
            <w:tcW w:w="4762" w:type="dxa"/>
            <w:gridSpan w:val="4"/>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реализовано</w:t>
            </w:r>
          </w:p>
        </w:tc>
        <w:tc>
          <w:tcPr>
            <w:tcW w:w="2665" w:type="dxa"/>
            <w:gridSpan w:val="2"/>
            <w:tcBorders>
              <w:top w:val="single" w:sz="4" w:space="0" w:color="auto"/>
              <w:left w:val="single" w:sz="4" w:space="0" w:color="auto"/>
              <w:bottom w:val="single" w:sz="4" w:space="0" w:color="auto"/>
            </w:tcBorders>
            <w:vAlign w:val="center"/>
          </w:tcPr>
          <w:p w:rsidR="00000000" w:rsidRPr="00F2608F" w:rsidRDefault="00C51493">
            <w:pPr>
              <w:pStyle w:val="ConsPlusNormal"/>
              <w:jc w:val="center"/>
            </w:pPr>
            <w:r w:rsidRPr="00F2608F">
              <w:t>остаток нереализованного товара</w:t>
            </w:r>
          </w:p>
        </w:tc>
      </w:tr>
      <w:tr w:rsidR="00F2608F" w:rsidRPr="00F2608F">
        <w:tc>
          <w:tcPr>
            <w:tcW w:w="604" w:type="dxa"/>
            <w:tcBorders>
              <w:top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71" w:name="Par1182"/>
            <w:bookmarkEnd w:id="71"/>
            <w:r w:rsidRPr="00F2608F">
              <w:t>цена</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72" w:name="Par1183"/>
            <w:bookmarkEnd w:id="72"/>
            <w:r w:rsidRPr="00F2608F">
              <w:t>количество</w:t>
            </w:r>
          </w:p>
        </w:tc>
        <w:tc>
          <w:tcPr>
            <w:tcW w:w="130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73" w:name="Par1184"/>
            <w:bookmarkEnd w:id="73"/>
            <w:r w:rsidRPr="00F2608F">
              <w:t>стоимость (руб.)</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74" w:name="Par1185"/>
            <w:bookmarkEnd w:id="74"/>
            <w:r w:rsidRPr="00F2608F">
              <w:t>номер, дата платежного документа</w:t>
            </w:r>
          </w:p>
        </w:tc>
        <w:tc>
          <w:tcPr>
            <w:tcW w:w="84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75" w:name="Par1186"/>
            <w:bookmarkEnd w:id="75"/>
            <w:r w:rsidRPr="00F2608F">
              <w:t>сумма (руб.)</w:t>
            </w:r>
          </w:p>
        </w:tc>
        <w:tc>
          <w:tcPr>
            <w:tcW w:w="144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76" w:name="Par1187"/>
            <w:bookmarkEnd w:id="76"/>
            <w:r w:rsidRPr="00F2608F">
              <w:t>покупатель, документ, его номер и дата</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77" w:name="Par1188"/>
            <w:bookmarkEnd w:id="77"/>
            <w:r w:rsidRPr="00F2608F">
              <w:t>количество</w:t>
            </w:r>
          </w:p>
        </w:tc>
        <w:tc>
          <w:tcPr>
            <w:tcW w:w="181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78" w:name="Par1189"/>
            <w:bookmarkEnd w:id="78"/>
            <w:r w:rsidRPr="00F2608F">
              <w:t>в ценах реализации (пр</w:t>
            </w:r>
            <w:r w:rsidRPr="00F2608F">
              <w:t>и выбытии - в ценах приобретения) (руб.)</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номер, дата платежного документа</w:t>
            </w:r>
          </w:p>
        </w:tc>
        <w:tc>
          <w:tcPr>
            <w:tcW w:w="907"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79" w:name="Par1191"/>
            <w:bookmarkEnd w:id="79"/>
            <w:r w:rsidRPr="00F2608F">
              <w:t>сумма дохода (руб.)</w:t>
            </w:r>
          </w:p>
        </w:tc>
        <w:tc>
          <w:tcPr>
            <w:tcW w:w="1361"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количество</w:t>
            </w:r>
          </w:p>
        </w:tc>
        <w:tc>
          <w:tcPr>
            <w:tcW w:w="1077"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80" w:name="Par1193"/>
            <w:bookmarkEnd w:id="80"/>
            <w:r w:rsidRPr="00F2608F">
              <w:t>расходы</w:t>
            </w:r>
          </w:p>
        </w:tc>
        <w:tc>
          <w:tcPr>
            <w:tcW w:w="1361"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количество</w:t>
            </w:r>
          </w:p>
        </w:tc>
        <w:tc>
          <w:tcPr>
            <w:tcW w:w="1304" w:type="dxa"/>
            <w:tcBorders>
              <w:top w:val="single" w:sz="4" w:space="0" w:color="auto"/>
              <w:left w:val="single" w:sz="4" w:space="0" w:color="auto"/>
              <w:bottom w:val="single" w:sz="4" w:space="0" w:color="auto"/>
            </w:tcBorders>
            <w:vAlign w:val="center"/>
          </w:tcPr>
          <w:p w:rsidR="00000000" w:rsidRPr="00F2608F" w:rsidRDefault="00C51493">
            <w:pPr>
              <w:pStyle w:val="ConsPlusNormal"/>
              <w:jc w:val="center"/>
            </w:pPr>
            <w:bookmarkStart w:id="81" w:name="Par1195"/>
            <w:bookmarkEnd w:id="81"/>
            <w:r w:rsidRPr="00F2608F">
              <w:t>стоимость (руб.)</w:t>
            </w:r>
          </w:p>
        </w:tc>
      </w:tr>
      <w:tr w:rsidR="00F2608F" w:rsidRPr="00F2608F">
        <w:tc>
          <w:tcPr>
            <w:tcW w:w="604" w:type="dxa"/>
            <w:tcBorders>
              <w:top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19</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20</w:t>
            </w:r>
          </w:p>
        </w:tc>
        <w:tc>
          <w:tcPr>
            <w:tcW w:w="130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21</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22</w:t>
            </w:r>
          </w:p>
        </w:tc>
        <w:tc>
          <w:tcPr>
            <w:tcW w:w="84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23</w:t>
            </w:r>
          </w:p>
        </w:tc>
        <w:tc>
          <w:tcPr>
            <w:tcW w:w="144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24</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25</w:t>
            </w:r>
          </w:p>
        </w:tc>
        <w:tc>
          <w:tcPr>
            <w:tcW w:w="181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26</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27</w:t>
            </w:r>
          </w:p>
        </w:tc>
        <w:tc>
          <w:tcPr>
            <w:tcW w:w="907"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28</w:t>
            </w:r>
          </w:p>
        </w:tc>
        <w:tc>
          <w:tcPr>
            <w:tcW w:w="1361"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29</w:t>
            </w:r>
          </w:p>
        </w:tc>
        <w:tc>
          <w:tcPr>
            <w:tcW w:w="1077"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30</w:t>
            </w:r>
          </w:p>
        </w:tc>
        <w:tc>
          <w:tcPr>
            <w:tcW w:w="1361"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31</w:t>
            </w:r>
          </w:p>
        </w:tc>
        <w:tc>
          <w:tcPr>
            <w:tcW w:w="1304" w:type="dxa"/>
            <w:tcBorders>
              <w:top w:val="single" w:sz="4" w:space="0" w:color="auto"/>
              <w:left w:val="single" w:sz="4" w:space="0" w:color="auto"/>
              <w:bottom w:val="single" w:sz="4" w:space="0" w:color="auto"/>
            </w:tcBorders>
            <w:vAlign w:val="center"/>
          </w:tcPr>
          <w:p w:rsidR="00000000" w:rsidRPr="00F2608F" w:rsidRDefault="00C51493">
            <w:pPr>
              <w:pStyle w:val="ConsPlusNormal"/>
              <w:jc w:val="center"/>
            </w:pPr>
            <w:r w:rsidRPr="00F2608F">
              <w:t>32</w:t>
            </w:r>
          </w:p>
        </w:tc>
      </w:tr>
      <w:tr w:rsidR="00F2608F" w:rsidRPr="00F2608F">
        <w:tc>
          <w:tcPr>
            <w:tcW w:w="604" w:type="dxa"/>
            <w:tcBorders>
              <w:top w:val="single" w:sz="4" w:space="0" w:color="auto"/>
            </w:tcBorders>
          </w:tcPr>
          <w:p w:rsidR="00000000" w:rsidRPr="00F2608F" w:rsidRDefault="00C51493">
            <w:pPr>
              <w:pStyle w:val="ConsPlusNormal"/>
            </w:pPr>
          </w:p>
        </w:tc>
        <w:tc>
          <w:tcPr>
            <w:tcW w:w="1417" w:type="dxa"/>
            <w:tcBorders>
              <w:top w:val="single" w:sz="4" w:space="0" w:color="auto"/>
            </w:tcBorders>
          </w:tcPr>
          <w:p w:rsidR="00000000" w:rsidRPr="00F2608F" w:rsidRDefault="00C51493">
            <w:pPr>
              <w:pStyle w:val="ConsPlusNormal"/>
            </w:pPr>
          </w:p>
        </w:tc>
        <w:tc>
          <w:tcPr>
            <w:tcW w:w="1304" w:type="dxa"/>
            <w:tcBorders>
              <w:top w:val="single" w:sz="4" w:space="0" w:color="auto"/>
            </w:tcBorders>
          </w:tcPr>
          <w:p w:rsidR="00000000" w:rsidRPr="00F2608F" w:rsidRDefault="00C51493">
            <w:pPr>
              <w:pStyle w:val="ConsPlusNormal"/>
            </w:pPr>
          </w:p>
        </w:tc>
        <w:tc>
          <w:tcPr>
            <w:tcW w:w="1417" w:type="dxa"/>
            <w:tcBorders>
              <w:top w:val="single" w:sz="4" w:space="0" w:color="auto"/>
            </w:tcBorders>
          </w:tcPr>
          <w:p w:rsidR="00000000" w:rsidRPr="00F2608F" w:rsidRDefault="00C51493">
            <w:pPr>
              <w:pStyle w:val="ConsPlusNormal"/>
            </w:pPr>
          </w:p>
        </w:tc>
        <w:tc>
          <w:tcPr>
            <w:tcW w:w="844" w:type="dxa"/>
            <w:tcBorders>
              <w:top w:val="single" w:sz="4" w:space="0" w:color="auto"/>
            </w:tcBorders>
          </w:tcPr>
          <w:p w:rsidR="00000000" w:rsidRPr="00F2608F" w:rsidRDefault="00C51493">
            <w:pPr>
              <w:pStyle w:val="ConsPlusNormal"/>
            </w:pPr>
          </w:p>
        </w:tc>
        <w:tc>
          <w:tcPr>
            <w:tcW w:w="1444" w:type="dxa"/>
            <w:tcBorders>
              <w:top w:val="single" w:sz="4" w:space="0" w:color="auto"/>
            </w:tcBorders>
          </w:tcPr>
          <w:p w:rsidR="00000000" w:rsidRPr="00F2608F" w:rsidRDefault="00C51493">
            <w:pPr>
              <w:pStyle w:val="ConsPlusNormal"/>
            </w:pPr>
          </w:p>
        </w:tc>
        <w:tc>
          <w:tcPr>
            <w:tcW w:w="1417" w:type="dxa"/>
            <w:tcBorders>
              <w:top w:val="single" w:sz="4" w:space="0" w:color="auto"/>
            </w:tcBorders>
          </w:tcPr>
          <w:p w:rsidR="00000000" w:rsidRPr="00F2608F" w:rsidRDefault="00C51493">
            <w:pPr>
              <w:pStyle w:val="ConsPlusNormal"/>
            </w:pPr>
          </w:p>
        </w:tc>
        <w:tc>
          <w:tcPr>
            <w:tcW w:w="1814" w:type="dxa"/>
            <w:tcBorders>
              <w:top w:val="single" w:sz="4" w:space="0" w:color="auto"/>
            </w:tcBorders>
          </w:tcPr>
          <w:p w:rsidR="00000000" w:rsidRPr="00F2608F" w:rsidRDefault="00C51493">
            <w:pPr>
              <w:pStyle w:val="ConsPlusNormal"/>
            </w:pPr>
          </w:p>
        </w:tc>
        <w:tc>
          <w:tcPr>
            <w:tcW w:w="1417" w:type="dxa"/>
            <w:tcBorders>
              <w:top w:val="single" w:sz="4" w:space="0" w:color="auto"/>
            </w:tcBorders>
          </w:tcPr>
          <w:p w:rsidR="00000000" w:rsidRPr="00F2608F" w:rsidRDefault="00C51493">
            <w:pPr>
              <w:pStyle w:val="ConsPlusNormal"/>
            </w:pPr>
          </w:p>
        </w:tc>
        <w:tc>
          <w:tcPr>
            <w:tcW w:w="907" w:type="dxa"/>
            <w:tcBorders>
              <w:top w:val="single" w:sz="4" w:space="0" w:color="auto"/>
            </w:tcBorders>
          </w:tcPr>
          <w:p w:rsidR="00000000" w:rsidRPr="00F2608F" w:rsidRDefault="00C51493">
            <w:pPr>
              <w:pStyle w:val="ConsPlusNormal"/>
            </w:pPr>
          </w:p>
        </w:tc>
        <w:tc>
          <w:tcPr>
            <w:tcW w:w="1361" w:type="dxa"/>
            <w:tcBorders>
              <w:top w:val="single" w:sz="4" w:space="0" w:color="auto"/>
            </w:tcBorders>
          </w:tcPr>
          <w:p w:rsidR="00000000" w:rsidRPr="00F2608F" w:rsidRDefault="00C51493">
            <w:pPr>
              <w:pStyle w:val="ConsPlusNormal"/>
            </w:pPr>
          </w:p>
        </w:tc>
        <w:tc>
          <w:tcPr>
            <w:tcW w:w="1077" w:type="dxa"/>
            <w:tcBorders>
              <w:top w:val="single" w:sz="4" w:space="0" w:color="auto"/>
            </w:tcBorders>
          </w:tcPr>
          <w:p w:rsidR="00000000" w:rsidRPr="00F2608F" w:rsidRDefault="00C51493">
            <w:pPr>
              <w:pStyle w:val="ConsPlusNormal"/>
            </w:pPr>
          </w:p>
        </w:tc>
        <w:tc>
          <w:tcPr>
            <w:tcW w:w="1361" w:type="dxa"/>
            <w:tcBorders>
              <w:top w:val="single" w:sz="4" w:space="0" w:color="auto"/>
            </w:tcBorders>
          </w:tcPr>
          <w:p w:rsidR="00000000" w:rsidRPr="00F2608F" w:rsidRDefault="00C51493">
            <w:pPr>
              <w:pStyle w:val="ConsPlusNormal"/>
            </w:pPr>
          </w:p>
        </w:tc>
        <w:tc>
          <w:tcPr>
            <w:tcW w:w="1304" w:type="dxa"/>
            <w:tcBorders>
              <w:top w:val="single" w:sz="4" w:space="0" w:color="auto"/>
            </w:tcBorders>
          </w:tcPr>
          <w:p w:rsidR="00000000" w:rsidRPr="00F2608F" w:rsidRDefault="00C51493">
            <w:pPr>
              <w:pStyle w:val="ConsPlusNormal"/>
            </w:pPr>
          </w:p>
        </w:tc>
      </w:tr>
      <w:tr w:rsidR="00F2608F" w:rsidRPr="00F2608F">
        <w:tc>
          <w:tcPr>
            <w:tcW w:w="604" w:type="dxa"/>
          </w:tcPr>
          <w:p w:rsidR="00000000" w:rsidRPr="00F2608F" w:rsidRDefault="00C51493">
            <w:pPr>
              <w:pStyle w:val="ConsPlusNormal"/>
            </w:pPr>
          </w:p>
        </w:tc>
        <w:tc>
          <w:tcPr>
            <w:tcW w:w="1417" w:type="dxa"/>
          </w:tcPr>
          <w:p w:rsidR="00000000" w:rsidRPr="00F2608F" w:rsidRDefault="00C51493">
            <w:pPr>
              <w:pStyle w:val="ConsPlusNormal"/>
            </w:pPr>
          </w:p>
        </w:tc>
        <w:tc>
          <w:tcPr>
            <w:tcW w:w="1304" w:type="dxa"/>
          </w:tcPr>
          <w:p w:rsidR="00000000" w:rsidRPr="00F2608F" w:rsidRDefault="00C51493">
            <w:pPr>
              <w:pStyle w:val="ConsPlusNormal"/>
            </w:pPr>
          </w:p>
        </w:tc>
        <w:tc>
          <w:tcPr>
            <w:tcW w:w="1417" w:type="dxa"/>
          </w:tcPr>
          <w:p w:rsidR="00000000" w:rsidRPr="00F2608F" w:rsidRDefault="00C51493">
            <w:pPr>
              <w:pStyle w:val="ConsPlusNormal"/>
            </w:pPr>
          </w:p>
        </w:tc>
        <w:tc>
          <w:tcPr>
            <w:tcW w:w="844" w:type="dxa"/>
          </w:tcPr>
          <w:p w:rsidR="00000000" w:rsidRPr="00F2608F" w:rsidRDefault="00C51493">
            <w:pPr>
              <w:pStyle w:val="ConsPlusNormal"/>
            </w:pPr>
          </w:p>
        </w:tc>
        <w:tc>
          <w:tcPr>
            <w:tcW w:w="1444" w:type="dxa"/>
          </w:tcPr>
          <w:p w:rsidR="00000000" w:rsidRPr="00F2608F" w:rsidRDefault="00C51493">
            <w:pPr>
              <w:pStyle w:val="ConsPlusNormal"/>
            </w:pPr>
          </w:p>
        </w:tc>
        <w:tc>
          <w:tcPr>
            <w:tcW w:w="1417" w:type="dxa"/>
          </w:tcPr>
          <w:p w:rsidR="00000000" w:rsidRPr="00F2608F" w:rsidRDefault="00C51493">
            <w:pPr>
              <w:pStyle w:val="ConsPlusNormal"/>
            </w:pPr>
          </w:p>
        </w:tc>
        <w:tc>
          <w:tcPr>
            <w:tcW w:w="1814" w:type="dxa"/>
          </w:tcPr>
          <w:p w:rsidR="00000000" w:rsidRPr="00F2608F" w:rsidRDefault="00C51493">
            <w:pPr>
              <w:pStyle w:val="ConsPlusNormal"/>
            </w:pPr>
          </w:p>
        </w:tc>
        <w:tc>
          <w:tcPr>
            <w:tcW w:w="1417" w:type="dxa"/>
          </w:tcPr>
          <w:p w:rsidR="00000000" w:rsidRPr="00F2608F" w:rsidRDefault="00C51493">
            <w:pPr>
              <w:pStyle w:val="ConsPlusNormal"/>
            </w:pPr>
          </w:p>
        </w:tc>
        <w:tc>
          <w:tcPr>
            <w:tcW w:w="907" w:type="dxa"/>
          </w:tcPr>
          <w:p w:rsidR="00000000" w:rsidRPr="00F2608F" w:rsidRDefault="00C51493">
            <w:pPr>
              <w:pStyle w:val="ConsPlusNormal"/>
            </w:pPr>
          </w:p>
        </w:tc>
        <w:tc>
          <w:tcPr>
            <w:tcW w:w="1361" w:type="dxa"/>
          </w:tcPr>
          <w:p w:rsidR="00000000" w:rsidRPr="00F2608F" w:rsidRDefault="00C51493">
            <w:pPr>
              <w:pStyle w:val="ConsPlusNormal"/>
            </w:pPr>
          </w:p>
        </w:tc>
        <w:tc>
          <w:tcPr>
            <w:tcW w:w="1077" w:type="dxa"/>
          </w:tcPr>
          <w:p w:rsidR="00000000" w:rsidRPr="00F2608F" w:rsidRDefault="00C51493">
            <w:pPr>
              <w:pStyle w:val="ConsPlusNormal"/>
            </w:pPr>
          </w:p>
        </w:tc>
        <w:tc>
          <w:tcPr>
            <w:tcW w:w="1361" w:type="dxa"/>
          </w:tcPr>
          <w:p w:rsidR="00000000" w:rsidRPr="00F2608F" w:rsidRDefault="00C51493">
            <w:pPr>
              <w:pStyle w:val="ConsPlusNormal"/>
            </w:pPr>
          </w:p>
        </w:tc>
        <w:tc>
          <w:tcPr>
            <w:tcW w:w="1304" w:type="dxa"/>
          </w:tcPr>
          <w:p w:rsidR="00000000" w:rsidRPr="00F2608F" w:rsidRDefault="00C51493">
            <w:pPr>
              <w:pStyle w:val="ConsPlusNormal"/>
            </w:pPr>
          </w:p>
        </w:tc>
      </w:tr>
      <w:tr w:rsidR="00F2608F" w:rsidRPr="00F2608F">
        <w:tc>
          <w:tcPr>
            <w:tcW w:w="604" w:type="dxa"/>
            <w:tcBorders>
              <w:bottom w:val="single" w:sz="4" w:space="0" w:color="auto"/>
              <w:right w:val="single" w:sz="4" w:space="0" w:color="auto"/>
            </w:tcBorders>
          </w:tcPr>
          <w:p w:rsidR="00000000" w:rsidRPr="00F2608F" w:rsidRDefault="00C51493">
            <w:pPr>
              <w:pStyle w:val="ConsPlusNormal"/>
            </w:pPr>
          </w:p>
        </w:tc>
        <w:tc>
          <w:tcPr>
            <w:tcW w:w="1417"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304"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417"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844"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444"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417"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814"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417"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907"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361"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077"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361"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304" w:type="dxa"/>
            <w:tcBorders>
              <w:left w:val="single" w:sz="4" w:space="0" w:color="auto"/>
              <w:bottom w:val="single" w:sz="4" w:space="0" w:color="auto"/>
            </w:tcBorders>
          </w:tcPr>
          <w:p w:rsidR="00000000" w:rsidRPr="00F2608F" w:rsidRDefault="00C51493">
            <w:pPr>
              <w:pStyle w:val="ConsPlusNormal"/>
            </w:pPr>
          </w:p>
        </w:tc>
      </w:tr>
      <w:tr w:rsidR="00F2608F" w:rsidRPr="00F2608F">
        <w:tc>
          <w:tcPr>
            <w:tcW w:w="4742" w:type="dxa"/>
            <w:gridSpan w:val="4"/>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r w:rsidRPr="00F2608F">
              <w:t>ИТОГО за календарный квартал</w:t>
            </w:r>
          </w:p>
        </w:tc>
        <w:tc>
          <w:tcPr>
            <w:tcW w:w="844"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444" w:type="dxa"/>
            <w:tcBorders>
              <w:top w:val="single" w:sz="4" w:space="0" w:color="auto"/>
              <w:left w:val="single" w:sz="4" w:space="0" w:color="auto"/>
            </w:tcBorders>
          </w:tcPr>
          <w:p w:rsidR="00000000" w:rsidRPr="00F2608F" w:rsidRDefault="00C51493">
            <w:pPr>
              <w:pStyle w:val="ConsPlusNormal"/>
            </w:pPr>
          </w:p>
        </w:tc>
        <w:tc>
          <w:tcPr>
            <w:tcW w:w="1417" w:type="dxa"/>
            <w:tcBorders>
              <w:top w:val="single" w:sz="4" w:space="0" w:color="auto"/>
              <w:right w:val="single" w:sz="4" w:space="0" w:color="auto"/>
            </w:tcBorders>
          </w:tcPr>
          <w:p w:rsidR="00000000" w:rsidRPr="00F2608F" w:rsidRDefault="00C51493">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417" w:type="dxa"/>
            <w:tcBorders>
              <w:top w:val="single" w:sz="4" w:space="0" w:color="auto"/>
              <w:left w:val="single" w:sz="4" w:space="0" w:color="auto"/>
              <w:right w:val="single" w:sz="4" w:space="0" w:color="auto"/>
            </w:tcBorders>
          </w:tcPr>
          <w:p w:rsidR="00000000" w:rsidRPr="00F2608F" w:rsidRDefault="00C5149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361"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361" w:type="dxa"/>
            <w:tcBorders>
              <w:top w:val="single" w:sz="4" w:space="0" w:color="auto"/>
              <w:left w:val="single" w:sz="4" w:space="0" w:color="auto"/>
            </w:tcBorders>
          </w:tcPr>
          <w:p w:rsidR="00000000" w:rsidRPr="00F2608F" w:rsidRDefault="00C51493">
            <w:pPr>
              <w:pStyle w:val="ConsPlusNormal"/>
            </w:pPr>
          </w:p>
        </w:tc>
        <w:tc>
          <w:tcPr>
            <w:tcW w:w="1304" w:type="dxa"/>
            <w:tcBorders>
              <w:top w:val="single" w:sz="4" w:space="0" w:color="auto"/>
            </w:tcBorders>
          </w:tcPr>
          <w:p w:rsidR="00000000" w:rsidRPr="00F2608F" w:rsidRDefault="00C51493">
            <w:pPr>
              <w:pStyle w:val="ConsPlusNormal"/>
            </w:pPr>
          </w:p>
        </w:tc>
      </w:tr>
      <w:tr w:rsidR="00F2608F" w:rsidRPr="00F2608F">
        <w:tc>
          <w:tcPr>
            <w:tcW w:w="4742" w:type="dxa"/>
            <w:gridSpan w:val="4"/>
            <w:tcBorders>
              <w:top w:val="single" w:sz="4" w:space="0" w:color="auto"/>
              <w:left w:val="single" w:sz="4" w:space="0" w:color="auto"/>
              <w:right w:val="single" w:sz="4" w:space="0" w:color="auto"/>
            </w:tcBorders>
          </w:tcPr>
          <w:p w:rsidR="00000000" w:rsidRPr="00F2608F" w:rsidRDefault="00C51493">
            <w:pPr>
              <w:pStyle w:val="ConsPlusNormal"/>
            </w:pPr>
            <w:bookmarkStart w:id="82" w:name="Par1263"/>
            <w:bookmarkEnd w:id="82"/>
            <w:r w:rsidRPr="00F2608F">
              <w:t>ИТОГО нарастающим итогом с начала года</w:t>
            </w:r>
          </w:p>
        </w:tc>
        <w:tc>
          <w:tcPr>
            <w:tcW w:w="84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444" w:type="dxa"/>
            <w:tcBorders>
              <w:left w:val="single" w:sz="4" w:space="0" w:color="auto"/>
            </w:tcBorders>
          </w:tcPr>
          <w:p w:rsidR="00000000" w:rsidRPr="00F2608F" w:rsidRDefault="00C51493">
            <w:pPr>
              <w:pStyle w:val="ConsPlusNormal"/>
            </w:pPr>
          </w:p>
        </w:tc>
        <w:tc>
          <w:tcPr>
            <w:tcW w:w="1417" w:type="dxa"/>
            <w:tcBorders>
              <w:right w:val="single" w:sz="4" w:space="0" w:color="auto"/>
            </w:tcBorders>
          </w:tcPr>
          <w:p w:rsidR="00000000" w:rsidRPr="00F2608F" w:rsidRDefault="00C51493">
            <w:pPr>
              <w:pStyle w:val="ConsPlusNormal"/>
            </w:pPr>
          </w:p>
        </w:tc>
        <w:tc>
          <w:tcPr>
            <w:tcW w:w="181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417" w:type="dxa"/>
            <w:tcBorders>
              <w:left w:val="single" w:sz="4" w:space="0" w:color="auto"/>
            </w:tcBorders>
          </w:tcPr>
          <w:p w:rsidR="00000000" w:rsidRPr="00F2608F" w:rsidRDefault="00C51493">
            <w:pPr>
              <w:pStyle w:val="ConsPlusNormal"/>
            </w:pPr>
          </w:p>
        </w:tc>
        <w:tc>
          <w:tcPr>
            <w:tcW w:w="907" w:type="dxa"/>
            <w:tcBorders>
              <w:top w:val="single" w:sz="4" w:space="0" w:color="auto"/>
            </w:tcBorders>
          </w:tcPr>
          <w:p w:rsidR="00000000" w:rsidRPr="00F2608F" w:rsidRDefault="00C51493">
            <w:pPr>
              <w:pStyle w:val="ConsPlusNormal"/>
            </w:pPr>
          </w:p>
        </w:tc>
        <w:tc>
          <w:tcPr>
            <w:tcW w:w="1361" w:type="dxa"/>
            <w:tcBorders>
              <w:right w:val="single" w:sz="4" w:space="0" w:color="auto"/>
            </w:tcBorders>
          </w:tcPr>
          <w:p w:rsidR="00000000" w:rsidRPr="00F2608F" w:rsidRDefault="00C51493">
            <w:pPr>
              <w:pStyle w:val="ConsPlusNormal"/>
            </w:pPr>
          </w:p>
        </w:tc>
        <w:tc>
          <w:tcPr>
            <w:tcW w:w="1077"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361" w:type="dxa"/>
            <w:tcBorders>
              <w:left w:val="single" w:sz="4" w:space="0" w:color="auto"/>
            </w:tcBorders>
          </w:tcPr>
          <w:p w:rsidR="00000000" w:rsidRPr="00F2608F" w:rsidRDefault="00C51493">
            <w:pPr>
              <w:pStyle w:val="ConsPlusNormal"/>
            </w:pPr>
          </w:p>
        </w:tc>
        <w:tc>
          <w:tcPr>
            <w:tcW w:w="1304" w:type="dxa"/>
          </w:tcPr>
          <w:p w:rsidR="00000000" w:rsidRPr="00F2608F" w:rsidRDefault="00C51493">
            <w:pPr>
              <w:pStyle w:val="ConsPlusNormal"/>
            </w:pPr>
          </w:p>
        </w:tc>
      </w:tr>
    </w:tbl>
    <w:p w:rsidR="00000000" w:rsidRPr="00F2608F" w:rsidRDefault="00C5149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4"/>
        <w:gridCol w:w="1417"/>
        <w:gridCol w:w="1304"/>
        <w:gridCol w:w="1417"/>
        <w:gridCol w:w="844"/>
        <w:gridCol w:w="1444"/>
        <w:gridCol w:w="1474"/>
        <w:gridCol w:w="1814"/>
        <w:gridCol w:w="1474"/>
        <w:gridCol w:w="907"/>
        <w:gridCol w:w="1361"/>
        <w:gridCol w:w="1077"/>
        <w:gridCol w:w="1361"/>
        <w:gridCol w:w="1361"/>
      </w:tblGrid>
      <w:tr w:rsidR="00F2608F" w:rsidRPr="00F2608F">
        <w:tc>
          <w:tcPr>
            <w:tcW w:w="16498" w:type="dxa"/>
            <w:gridSpan w:val="13"/>
            <w:tcBorders>
              <w:bottom w:val="single" w:sz="4" w:space="0" w:color="auto"/>
              <w:right w:val="single" w:sz="4" w:space="0" w:color="auto"/>
            </w:tcBorders>
          </w:tcPr>
          <w:p w:rsidR="00000000" w:rsidRPr="00F2608F" w:rsidRDefault="00C51493">
            <w:pPr>
              <w:pStyle w:val="ConsPlusNormal"/>
              <w:jc w:val="right"/>
            </w:pPr>
            <w:r w:rsidRPr="00F2608F">
              <w:t>линия сгиба</w:t>
            </w:r>
          </w:p>
        </w:tc>
        <w:tc>
          <w:tcPr>
            <w:tcW w:w="1361" w:type="dxa"/>
            <w:tcBorders>
              <w:left w:val="single" w:sz="4" w:space="0" w:color="auto"/>
              <w:bottom w:val="single" w:sz="4" w:space="0" w:color="auto"/>
            </w:tcBorders>
          </w:tcPr>
          <w:p w:rsidR="00000000" w:rsidRPr="00F2608F" w:rsidRDefault="00C51493">
            <w:pPr>
              <w:pStyle w:val="ConsPlusNormal"/>
            </w:pPr>
          </w:p>
        </w:tc>
      </w:tr>
      <w:tr w:rsidR="00F2608F" w:rsidRPr="00F2608F">
        <w:tc>
          <w:tcPr>
            <w:tcW w:w="17859" w:type="dxa"/>
            <w:gridSpan w:val="14"/>
            <w:tcBorders>
              <w:top w:val="single" w:sz="4" w:space="0" w:color="auto"/>
              <w:bottom w:val="single" w:sz="4" w:space="0" w:color="auto"/>
            </w:tcBorders>
            <w:vAlign w:val="center"/>
          </w:tcPr>
          <w:p w:rsidR="00000000" w:rsidRPr="00F2608F" w:rsidRDefault="00C51493">
            <w:pPr>
              <w:pStyle w:val="ConsPlusNormal"/>
              <w:jc w:val="center"/>
              <w:outlineLvl w:val="2"/>
            </w:pPr>
            <w:r w:rsidRPr="00F2608F">
              <w:t>III квартал</w:t>
            </w:r>
          </w:p>
        </w:tc>
      </w:tr>
      <w:tr w:rsidR="00F2608F" w:rsidRPr="00F2608F">
        <w:tc>
          <w:tcPr>
            <w:tcW w:w="3325" w:type="dxa"/>
            <w:gridSpan w:val="3"/>
            <w:tcBorders>
              <w:top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поступило (изготовлено)</w:t>
            </w:r>
          </w:p>
        </w:tc>
        <w:tc>
          <w:tcPr>
            <w:tcW w:w="2261" w:type="dxa"/>
            <w:gridSpan w:val="2"/>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оплачено</w:t>
            </w:r>
          </w:p>
        </w:tc>
        <w:tc>
          <w:tcPr>
            <w:tcW w:w="4732" w:type="dxa"/>
            <w:gridSpan w:val="3"/>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отгружено (выбыло)</w:t>
            </w:r>
          </w:p>
        </w:tc>
        <w:tc>
          <w:tcPr>
            <w:tcW w:w="4819" w:type="dxa"/>
            <w:gridSpan w:val="4"/>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реализовано</w:t>
            </w:r>
          </w:p>
        </w:tc>
        <w:tc>
          <w:tcPr>
            <w:tcW w:w="2722" w:type="dxa"/>
            <w:gridSpan w:val="2"/>
            <w:tcBorders>
              <w:top w:val="single" w:sz="4" w:space="0" w:color="auto"/>
              <w:left w:val="single" w:sz="4" w:space="0" w:color="auto"/>
              <w:bottom w:val="single" w:sz="4" w:space="0" w:color="auto"/>
            </w:tcBorders>
            <w:vAlign w:val="center"/>
          </w:tcPr>
          <w:p w:rsidR="00000000" w:rsidRPr="00F2608F" w:rsidRDefault="00C51493">
            <w:pPr>
              <w:pStyle w:val="ConsPlusNormal"/>
              <w:jc w:val="center"/>
            </w:pPr>
            <w:r w:rsidRPr="00F2608F">
              <w:t>остаток нереализованного товара</w:t>
            </w:r>
          </w:p>
        </w:tc>
      </w:tr>
      <w:tr w:rsidR="00F2608F" w:rsidRPr="00F2608F">
        <w:tc>
          <w:tcPr>
            <w:tcW w:w="604" w:type="dxa"/>
            <w:tcBorders>
              <w:top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83" w:name="Par1283"/>
            <w:bookmarkEnd w:id="83"/>
            <w:r w:rsidRPr="00F2608F">
              <w:t>цена</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84" w:name="Par1284"/>
            <w:bookmarkEnd w:id="84"/>
            <w:r w:rsidRPr="00F2608F">
              <w:t>количество</w:t>
            </w:r>
          </w:p>
        </w:tc>
        <w:tc>
          <w:tcPr>
            <w:tcW w:w="130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85" w:name="Par1285"/>
            <w:bookmarkEnd w:id="85"/>
            <w:r w:rsidRPr="00F2608F">
              <w:t xml:space="preserve">стоимость </w:t>
            </w:r>
            <w:r w:rsidRPr="00F2608F">
              <w:lastRenderedPageBreak/>
              <w:t>(руб.)</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86" w:name="Par1286"/>
            <w:bookmarkEnd w:id="86"/>
            <w:r w:rsidRPr="00F2608F">
              <w:lastRenderedPageBreak/>
              <w:t xml:space="preserve">номер, дата </w:t>
            </w:r>
            <w:r w:rsidRPr="00F2608F">
              <w:lastRenderedPageBreak/>
              <w:t>платежного документа</w:t>
            </w:r>
          </w:p>
        </w:tc>
        <w:tc>
          <w:tcPr>
            <w:tcW w:w="84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87" w:name="Par1287"/>
            <w:bookmarkEnd w:id="87"/>
            <w:r w:rsidRPr="00F2608F">
              <w:lastRenderedPageBreak/>
              <w:t xml:space="preserve">сумма </w:t>
            </w:r>
            <w:r w:rsidRPr="00F2608F">
              <w:lastRenderedPageBreak/>
              <w:t>(руб.)</w:t>
            </w:r>
          </w:p>
        </w:tc>
        <w:tc>
          <w:tcPr>
            <w:tcW w:w="144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88" w:name="Par1288"/>
            <w:bookmarkEnd w:id="88"/>
            <w:r w:rsidRPr="00F2608F">
              <w:lastRenderedPageBreak/>
              <w:t xml:space="preserve">покупатель, </w:t>
            </w:r>
            <w:r w:rsidRPr="00F2608F">
              <w:lastRenderedPageBreak/>
              <w:t>документ, его номер и дата</w:t>
            </w:r>
          </w:p>
        </w:tc>
        <w:tc>
          <w:tcPr>
            <w:tcW w:w="147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89" w:name="Par1289"/>
            <w:bookmarkEnd w:id="89"/>
            <w:r w:rsidRPr="00F2608F">
              <w:lastRenderedPageBreak/>
              <w:t>количество</w:t>
            </w:r>
          </w:p>
        </w:tc>
        <w:tc>
          <w:tcPr>
            <w:tcW w:w="181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90" w:name="Par1290"/>
            <w:bookmarkEnd w:id="90"/>
            <w:r w:rsidRPr="00F2608F">
              <w:t xml:space="preserve">в ценах </w:t>
            </w:r>
            <w:r w:rsidRPr="00F2608F">
              <w:lastRenderedPageBreak/>
              <w:t>реализации (пр</w:t>
            </w:r>
            <w:r w:rsidRPr="00F2608F">
              <w:t>и выбытии - в ценах приобретения) (руб.)</w:t>
            </w:r>
          </w:p>
        </w:tc>
        <w:tc>
          <w:tcPr>
            <w:tcW w:w="147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lastRenderedPageBreak/>
              <w:t xml:space="preserve">номер, дата </w:t>
            </w:r>
            <w:r w:rsidRPr="00F2608F">
              <w:lastRenderedPageBreak/>
              <w:t>платежного документа</w:t>
            </w:r>
          </w:p>
        </w:tc>
        <w:tc>
          <w:tcPr>
            <w:tcW w:w="907"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91" w:name="Par1292"/>
            <w:bookmarkEnd w:id="91"/>
            <w:r w:rsidRPr="00F2608F">
              <w:lastRenderedPageBreak/>
              <w:t xml:space="preserve">сумма </w:t>
            </w:r>
            <w:r w:rsidRPr="00F2608F">
              <w:lastRenderedPageBreak/>
              <w:t>дохода (руб.)</w:t>
            </w:r>
          </w:p>
        </w:tc>
        <w:tc>
          <w:tcPr>
            <w:tcW w:w="1361"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lastRenderedPageBreak/>
              <w:t>количество</w:t>
            </w:r>
          </w:p>
        </w:tc>
        <w:tc>
          <w:tcPr>
            <w:tcW w:w="1077"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92" w:name="Par1294"/>
            <w:bookmarkEnd w:id="92"/>
            <w:r w:rsidRPr="00F2608F">
              <w:t>расходы</w:t>
            </w:r>
          </w:p>
        </w:tc>
        <w:tc>
          <w:tcPr>
            <w:tcW w:w="1361"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количество</w:t>
            </w:r>
          </w:p>
        </w:tc>
        <w:tc>
          <w:tcPr>
            <w:tcW w:w="1361" w:type="dxa"/>
            <w:tcBorders>
              <w:top w:val="single" w:sz="4" w:space="0" w:color="auto"/>
              <w:left w:val="single" w:sz="4" w:space="0" w:color="auto"/>
              <w:bottom w:val="single" w:sz="4" w:space="0" w:color="auto"/>
            </w:tcBorders>
            <w:vAlign w:val="center"/>
          </w:tcPr>
          <w:p w:rsidR="00000000" w:rsidRPr="00F2608F" w:rsidRDefault="00C51493">
            <w:pPr>
              <w:pStyle w:val="ConsPlusNormal"/>
              <w:jc w:val="center"/>
            </w:pPr>
            <w:bookmarkStart w:id="93" w:name="Par1296"/>
            <w:bookmarkEnd w:id="93"/>
            <w:r w:rsidRPr="00F2608F">
              <w:t xml:space="preserve">стоимость </w:t>
            </w:r>
            <w:r w:rsidRPr="00F2608F">
              <w:lastRenderedPageBreak/>
              <w:t>(руб.)</w:t>
            </w:r>
          </w:p>
        </w:tc>
      </w:tr>
      <w:tr w:rsidR="00F2608F" w:rsidRPr="00F2608F">
        <w:tc>
          <w:tcPr>
            <w:tcW w:w="604" w:type="dxa"/>
            <w:tcBorders>
              <w:top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lastRenderedPageBreak/>
              <w:t>33</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34</w:t>
            </w:r>
          </w:p>
        </w:tc>
        <w:tc>
          <w:tcPr>
            <w:tcW w:w="130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35</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36</w:t>
            </w:r>
          </w:p>
        </w:tc>
        <w:tc>
          <w:tcPr>
            <w:tcW w:w="84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37</w:t>
            </w:r>
          </w:p>
        </w:tc>
        <w:tc>
          <w:tcPr>
            <w:tcW w:w="144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38</w:t>
            </w:r>
          </w:p>
        </w:tc>
        <w:tc>
          <w:tcPr>
            <w:tcW w:w="147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39</w:t>
            </w:r>
          </w:p>
        </w:tc>
        <w:tc>
          <w:tcPr>
            <w:tcW w:w="181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40</w:t>
            </w:r>
          </w:p>
        </w:tc>
        <w:tc>
          <w:tcPr>
            <w:tcW w:w="147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41</w:t>
            </w:r>
          </w:p>
        </w:tc>
        <w:tc>
          <w:tcPr>
            <w:tcW w:w="907"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42</w:t>
            </w:r>
          </w:p>
        </w:tc>
        <w:tc>
          <w:tcPr>
            <w:tcW w:w="1361"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43</w:t>
            </w:r>
          </w:p>
        </w:tc>
        <w:tc>
          <w:tcPr>
            <w:tcW w:w="1077"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44</w:t>
            </w:r>
          </w:p>
        </w:tc>
        <w:tc>
          <w:tcPr>
            <w:tcW w:w="1361"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45</w:t>
            </w:r>
          </w:p>
        </w:tc>
        <w:tc>
          <w:tcPr>
            <w:tcW w:w="1361" w:type="dxa"/>
            <w:tcBorders>
              <w:top w:val="single" w:sz="4" w:space="0" w:color="auto"/>
              <w:left w:val="single" w:sz="4" w:space="0" w:color="auto"/>
              <w:bottom w:val="single" w:sz="4" w:space="0" w:color="auto"/>
            </w:tcBorders>
            <w:vAlign w:val="center"/>
          </w:tcPr>
          <w:p w:rsidR="00000000" w:rsidRPr="00F2608F" w:rsidRDefault="00C51493">
            <w:pPr>
              <w:pStyle w:val="ConsPlusNormal"/>
              <w:jc w:val="center"/>
            </w:pPr>
            <w:r w:rsidRPr="00F2608F">
              <w:t>46</w:t>
            </w:r>
          </w:p>
        </w:tc>
      </w:tr>
      <w:tr w:rsidR="00F2608F" w:rsidRPr="00F2608F">
        <w:tc>
          <w:tcPr>
            <w:tcW w:w="604" w:type="dxa"/>
            <w:tcBorders>
              <w:top w:val="single" w:sz="4" w:space="0" w:color="auto"/>
              <w:right w:val="single" w:sz="4" w:space="0" w:color="auto"/>
            </w:tcBorders>
          </w:tcPr>
          <w:p w:rsidR="00000000" w:rsidRPr="00F2608F" w:rsidRDefault="00C51493">
            <w:pPr>
              <w:pStyle w:val="ConsPlusNormal"/>
            </w:pPr>
          </w:p>
        </w:tc>
        <w:tc>
          <w:tcPr>
            <w:tcW w:w="1417"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30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417" w:type="dxa"/>
            <w:tcBorders>
              <w:top w:val="single" w:sz="4" w:space="0" w:color="auto"/>
              <w:left w:val="single" w:sz="4" w:space="0" w:color="auto"/>
              <w:right w:val="single" w:sz="4" w:space="0" w:color="auto"/>
            </w:tcBorders>
          </w:tcPr>
          <w:p w:rsidR="00000000" w:rsidRPr="00F2608F" w:rsidRDefault="00C51493">
            <w:pPr>
              <w:pStyle w:val="ConsPlusNormal"/>
            </w:pPr>
          </w:p>
        </w:tc>
        <w:tc>
          <w:tcPr>
            <w:tcW w:w="84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44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47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81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47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907"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361"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077"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361"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361" w:type="dxa"/>
            <w:tcBorders>
              <w:top w:val="single" w:sz="4" w:space="0" w:color="auto"/>
              <w:left w:val="single" w:sz="4" w:space="0" w:color="auto"/>
            </w:tcBorders>
          </w:tcPr>
          <w:p w:rsidR="00000000" w:rsidRPr="00F2608F" w:rsidRDefault="00C51493">
            <w:pPr>
              <w:pStyle w:val="ConsPlusNormal"/>
            </w:pPr>
          </w:p>
        </w:tc>
      </w:tr>
      <w:tr w:rsidR="00F2608F" w:rsidRPr="00F2608F">
        <w:tc>
          <w:tcPr>
            <w:tcW w:w="604" w:type="dxa"/>
          </w:tcPr>
          <w:p w:rsidR="00000000" w:rsidRPr="00F2608F" w:rsidRDefault="00C51493">
            <w:pPr>
              <w:pStyle w:val="ConsPlusNormal"/>
            </w:pPr>
          </w:p>
        </w:tc>
        <w:tc>
          <w:tcPr>
            <w:tcW w:w="1417" w:type="dxa"/>
          </w:tcPr>
          <w:p w:rsidR="00000000" w:rsidRPr="00F2608F" w:rsidRDefault="00C51493">
            <w:pPr>
              <w:pStyle w:val="ConsPlusNormal"/>
            </w:pPr>
          </w:p>
        </w:tc>
        <w:tc>
          <w:tcPr>
            <w:tcW w:w="1304" w:type="dxa"/>
          </w:tcPr>
          <w:p w:rsidR="00000000" w:rsidRPr="00F2608F" w:rsidRDefault="00C51493">
            <w:pPr>
              <w:pStyle w:val="ConsPlusNormal"/>
            </w:pPr>
          </w:p>
        </w:tc>
        <w:tc>
          <w:tcPr>
            <w:tcW w:w="1417" w:type="dxa"/>
          </w:tcPr>
          <w:p w:rsidR="00000000" w:rsidRPr="00F2608F" w:rsidRDefault="00C51493">
            <w:pPr>
              <w:pStyle w:val="ConsPlusNormal"/>
            </w:pPr>
          </w:p>
        </w:tc>
        <w:tc>
          <w:tcPr>
            <w:tcW w:w="844" w:type="dxa"/>
          </w:tcPr>
          <w:p w:rsidR="00000000" w:rsidRPr="00F2608F" w:rsidRDefault="00C51493">
            <w:pPr>
              <w:pStyle w:val="ConsPlusNormal"/>
            </w:pPr>
          </w:p>
        </w:tc>
        <w:tc>
          <w:tcPr>
            <w:tcW w:w="1444" w:type="dxa"/>
          </w:tcPr>
          <w:p w:rsidR="00000000" w:rsidRPr="00F2608F" w:rsidRDefault="00C51493">
            <w:pPr>
              <w:pStyle w:val="ConsPlusNormal"/>
            </w:pPr>
          </w:p>
        </w:tc>
        <w:tc>
          <w:tcPr>
            <w:tcW w:w="1474" w:type="dxa"/>
          </w:tcPr>
          <w:p w:rsidR="00000000" w:rsidRPr="00F2608F" w:rsidRDefault="00C51493">
            <w:pPr>
              <w:pStyle w:val="ConsPlusNormal"/>
            </w:pPr>
          </w:p>
        </w:tc>
        <w:tc>
          <w:tcPr>
            <w:tcW w:w="1814" w:type="dxa"/>
          </w:tcPr>
          <w:p w:rsidR="00000000" w:rsidRPr="00F2608F" w:rsidRDefault="00C51493">
            <w:pPr>
              <w:pStyle w:val="ConsPlusNormal"/>
            </w:pPr>
          </w:p>
        </w:tc>
        <w:tc>
          <w:tcPr>
            <w:tcW w:w="1474" w:type="dxa"/>
          </w:tcPr>
          <w:p w:rsidR="00000000" w:rsidRPr="00F2608F" w:rsidRDefault="00C51493">
            <w:pPr>
              <w:pStyle w:val="ConsPlusNormal"/>
            </w:pPr>
          </w:p>
        </w:tc>
        <w:tc>
          <w:tcPr>
            <w:tcW w:w="907" w:type="dxa"/>
          </w:tcPr>
          <w:p w:rsidR="00000000" w:rsidRPr="00F2608F" w:rsidRDefault="00C51493">
            <w:pPr>
              <w:pStyle w:val="ConsPlusNormal"/>
            </w:pPr>
          </w:p>
        </w:tc>
        <w:tc>
          <w:tcPr>
            <w:tcW w:w="1361" w:type="dxa"/>
          </w:tcPr>
          <w:p w:rsidR="00000000" w:rsidRPr="00F2608F" w:rsidRDefault="00C51493">
            <w:pPr>
              <w:pStyle w:val="ConsPlusNormal"/>
            </w:pPr>
          </w:p>
        </w:tc>
        <w:tc>
          <w:tcPr>
            <w:tcW w:w="1077" w:type="dxa"/>
          </w:tcPr>
          <w:p w:rsidR="00000000" w:rsidRPr="00F2608F" w:rsidRDefault="00C51493">
            <w:pPr>
              <w:pStyle w:val="ConsPlusNormal"/>
            </w:pPr>
          </w:p>
        </w:tc>
        <w:tc>
          <w:tcPr>
            <w:tcW w:w="1361" w:type="dxa"/>
          </w:tcPr>
          <w:p w:rsidR="00000000" w:rsidRPr="00F2608F" w:rsidRDefault="00C51493">
            <w:pPr>
              <w:pStyle w:val="ConsPlusNormal"/>
            </w:pPr>
          </w:p>
        </w:tc>
        <w:tc>
          <w:tcPr>
            <w:tcW w:w="1361" w:type="dxa"/>
          </w:tcPr>
          <w:p w:rsidR="00000000" w:rsidRPr="00F2608F" w:rsidRDefault="00C51493">
            <w:pPr>
              <w:pStyle w:val="ConsPlusNormal"/>
            </w:pPr>
          </w:p>
        </w:tc>
      </w:tr>
      <w:tr w:rsidR="00F2608F" w:rsidRPr="00F2608F">
        <w:tc>
          <w:tcPr>
            <w:tcW w:w="604" w:type="dxa"/>
            <w:tcBorders>
              <w:bottom w:val="single" w:sz="4" w:space="0" w:color="auto"/>
              <w:right w:val="single" w:sz="4" w:space="0" w:color="auto"/>
            </w:tcBorders>
          </w:tcPr>
          <w:p w:rsidR="00000000" w:rsidRPr="00F2608F" w:rsidRDefault="00C51493">
            <w:pPr>
              <w:pStyle w:val="ConsPlusNormal"/>
            </w:pPr>
          </w:p>
        </w:tc>
        <w:tc>
          <w:tcPr>
            <w:tcW w:w="1417"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304"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417"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844"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444"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474"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814"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474"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907"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361"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077"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361"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361" w:type="dxa"/>
            <w:tcBorders>
              <w:left w:val="single" w:sz="4" w:space="0" w:color="auto"/>
              <w:bottom w:val="single" w:sz="4" w:space="0" w:color="auto"/>
            </w:tcBorders>
          </w:tcPr>
          <w:p w:rsidR="00000000" w:rsidRPr="00F2608F" w:rsidRDefault="00C51493">
            <w:pPr>
              <w:pStyle w:val="ConsPlusNormal"/>
            </w:pPr>
          </w:p>
        </w:tc>
      </w:tr>
      <w:tr w:rsidR="00F2608F" w:rsidRPr="00F2608F">
        <w:tc>
          <w:tcPr>
            <w:tcW w:w="4742" w:type="dxa"/>
            <w:gridSpan w:val="4"/>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r w:rsidRPr="00F2608F">
              <w:t>ИТОГО за календарный квартал</w:t>
            </w:r>
          </w:p>
        </w:tc>
        <w:tc>
          <w:tcPr>
            <w:tcW w:w="844"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444" w:type="dxa"/>
            <w:tcBorders>
              <w:top w:val="single" w:sz="4" w:space="0" w:color="auto"/>
              <w:left w:val="single" w:sz="4" w:space="0" w:color="auto"/>
            </w:tcBorders>
          </w:tcPr>
          <w:p w:rsidR="00000000" w:rsidRPr="00F2608F" w:rsidRDefault="00C51493">
            <w:pPr>
              <w:pStyle w:val="ConsPlusNormal"/>
            </w:pPr>
          </w:p>
        </w:tc>
        <w:tc>
          <w:tcPr>
            <w:tcW w:w="1474" w:type="dxa"/>
            <w:vMerge w:val="restart"/>
            <w:tcBorders>
              <w:top w:val="single" w:sz="4" w:space="0" w:color="auto"/>
              <w:right w:val="single" w:sz="4" w:space="0" w:color="auto"/>
            </w:tcBorders>
          </w:tcPr>
          <w:p w:rsidR="00000000" w:rsidRPr="00F2608F" w:rsidRDefault="00C51493">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47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361"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361" w:type="dxa"/>
            <w:tcBorders>
              <w:top w:val="single" w:sz="4" w:space="0" w:color="auto"/>
              <w:left w:val="single" w:sz="4" w:space="0" w:color="auto"/>
            </w:tcBorders>
          </w:tcPr>
          <w:p w:rsidR="00000000" w:rsidRPr="00F2608F" w:rsidRDefault="00C51493">
            <w:pPr>
              <w:pStyle w:val="ConsPlusNormal"/>
            </w:pPr>
          </w:p>
        </w:tc>
        <w:tc>
          <w:tcPr>
            <w:tcW w:w="1361" w:type="dxa"/>
            <w:tcBorders>
              <w:top w:val="single" w:sz="4" w:space="0" w:color="auto"/>
            </w:tcBorders>
          </w:tcPr>
          <w:p w:rsidR="00000000" w:rsidRPr="00F2608F" w:rsidRDefault="00C51493">
            <w:pPr>
              <w:pStyle w:val="ConsPlusNormal"/>
            </w:pPr>
          </w:p>
        </w:tc>
      </w:tr>
      <w:tr w:rsidR="00F2608F" w:rsidRPr="00F2608F">
        <w:tc>
          <w:tcPr>
            <w:tcW w:w="4742" w:type="dxa"/>
            <w:gridSpan w:val="4"/>
            <w:tcBorders>
              <w:top w:val="single" w:sz="4" w:space="0" w:color="auto"/>
              <w:left w:val="single" w:sz="4" w:space="0" w:color="auto"/>
              <w:right w:val="single" w:sz="4" w:space="0" w:color="auto"/>
            </w:tcBorders>
          </w:tcPr>
          <w:p w:rsidR="00000000" w:rsidRPr="00F2608F" w:rsidRDefault="00C51493">
            <w:pPr>
              <w:pStyle w:val="ConsPlusNormal"/>
            </w:pPr>
            <w:bookmarkStart w:id="94" w:name="Par1364"/>
            <w:bookmarkEnd w:id="94"/>
            <w:r w:rsidRPr="00F2608F">
              <w:t>ИТОГО нарастающим итогом с начала года</w:t>
            </w:r>
          </w:p>
        </w:tc>
        <w:tc>
          <w:tcPr>
            <w:tcW w:w="84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444" w:type="dxa"/>
            <w:tcBorders>
              <w:left w:val="single" w:sz="4" w:space="0" w:color="auto"/>
            </w:tcBorders>
          </w:tcPr>
          <w:p w:rsidR="00000000" w:rsidRPr="00F2608F" w:rsidRDefault="00C51493">
            <w:pPr>
              <w:pStyle w:val="ConsPlusNormal"/>
            </w:pPr>
          </w:p>
        </w:tc>
        <w:tc>
          <w:tcPr>
            <w:tcW w:w="1474" w:type="dxa"/>
            <w:vMerge/>
            <w:tcBorders>
              <w:top w:val="single" w:sz="4" w:space="0" w:color="auto"/>
              <w:right w:val="single" w:sz="4" w:space="0" w:color="auto"/>
            </w:tcBorders>
          </w:tcPr>
          <w:p w:rsidR="00000000" w:rsidRPr="00F2608F" w:rsidRDefault="00C51493">
            <w:pPr>
              <w:pStyle w:val="ConsPlusNormal"/>
            </w:pPr>
          </w:p>
        </w:tc>
        <w:tc>
          <w:tcPr>
            <w:tcW w:w="181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474" w:type="dxa"/>
            <w:tcBorders>
              <w:left w:val="single" w:sz="4" w:space="0" w:color="auto"/>
            </w:tcBorders>
          </w:tcPr>
          <w:p w:rsidR="00000000" w:rsidRPr="00F2608F" w:rsidRDefault="00C51493">
            <w:pPr>
              <w:pStyle w:val="ConsPlusNormal"/>
            </w:pPr>
          </w:p>
        </w:tc>
        <w:tc>
          <w:tcPr>
            <w:tcW w:w="907" w:type="dxa"/>
            <w:tcBorders>
              <w:top w:val="single" w:sz="4" w:space="0" w:color="auto"/>
            </w:tcBorders>
          </w:tcPr>
          <w:p w:rsidR="00000000" w:rsidRPr="00F2608F" w:rsidRDefault="00C51493">
            <w:pPr>
              <w:pStyle w:val="ConsPlusNormal"/>
            </w:pPr>
          </w:p>
        </w:tc>
        <w:tc>
          <w:tcPr>
            <w:tcW w:w="1361" w:type="dxa"/>
            <w:tcBorders>
              <w:right w:val="single" w:sz="4" w:space="0" w:color="auto"/>
            </w:tcBorders>
          </w:tcPr>
          <w:p w:rsidR="00000000" w:rsidRPr="00F2608F" w:rsidRDefault="00C51493">
            <w:pPr>
              <w:pStyle w:val="ConsPlusNormal"/>
            </w:pPr>
          </w:p>
        </w:tc>
        <w:tc>
          <w:tcPr>
            <w:tcW w:w="1077"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361" w:type="dxa"/>
            <w:tcBorders>
              <w:left w:val="single" w:sz="4" w:space="0" w:color="auto"/>
            </w:tcBorders>
          </w:tcPr>
          <w:p w:rsidR="00000000" w:rsidRPr="00F2608F" w:rsidRDefault="00C51493">
            <w:pPr>
              <w:pStyle w:val="ConsPlusNormal"/>
            </w:pPr>
          </w:p>
        </w:tc>
        <w:tc>
          <w:tcPr>
            <w:tcW w:w="1361" w:type="dxa"/>
          </w:tcPr>
          <w:p w:rsidR="00000000" w:rsidRPr="00F2608F" w:rsidRDefault="00C51493">
            <w:pPr>
              <w:pStyle w:val="ConsPlusNormal"/>
            </w:pPr>
          </w:p>
        </w:tc>
      </w:tr>
    </w:tbl>
    <w:p w:rsidR="00000000" w:rsidRPr="00F2608F" w:rsidRDefault="00C5149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4"/>
        <w:gridCol w:w="1361"/>
        <w:gridCol w:w="1304"/>
        <w:gridCol w:w="1417"/>
        <w:gridCol w:w="844"/>
        <w:gridCol w:w="1444"/>
        <w:gridCol w:w="1361"/>
        <w:gridCol w:w="1814"/>
        <w:gridCol w:w="1417"/>
        <w:gridCol w:w="907"/>
        <w:gridCol w:w="1417"/>
        <w:gridCol w:w="1077"/>
        <w:gridCol w:w="612"/>
        <w:gridCol w:w="682"/>
        <w:gridCol w:w="1304"/>
      </w:tblGrid>
      <w:tr w:rsidR="00F2608F" w:rsidRPr="00F2608F">
        <w:tc>
          <w:tcPr>
            <w:tcW w:w="15579" w:type="dxa"/>
            <w:gridSpan w:val="13"/>
            <w:tcBorders>
              <w:bottom w:val="single" w:sz="4" w:space="0" w:color="auto"/>
              <w:right w:val="single" w:sz="4" w:space="0" w:color="auto"/>
            </w:tcBorders>
          </w:tcPr>
          <w:p w:rsidR="00000000" w:rsidRPr="00F2608F" w:rsidRDefault="00C51493">
            <w:pPr>
              <w:pStyle w:val="ConsPlusNormal"/>
              <w:jc w:val="right"/>
            </w:pPr>
            <w:r w:rsidRPr="00F2608F">
              <w:t>линия сгиба</w:t>
            </w:r>
          </w:p>
        </w:tc>
        <w:tc>
          <w:tcPr>
            <w:tcW w:w="1986" w:type="dxa"/>
            <w:gridSpan w:val="2"/>
            <w:tcBorders>
              <w:left w:val="single" w:sz="4" w:space="0" w:color="auto"/>
              <w:bottom w:val="single" w:sz="4" w:space="0" w:color="auto"/>
            </w:tcBorders>
          </w:tcPr>
          <w:p w:rsidR="00000000" w:rsidRPr="00F2608F" w:rsidRDefault="00C51493">
            <w:pPr>
              <w:pStyle w:val="ConsPlusNormal"/>
            </w:pPr>
          </w:p>
        </w:tc>
      </w:tr>
      <w:tr w:rsidR="00F2608F" w:rsidRPr="00F2608F">
        <w:tc>
          <w:tcPr>
            <w:tcW w:w="17565" w:type="dxa"/>
            <w:gridSpan w:val="15"/>
            <w:tcBorders>
              <w:top w:val="single" w:sz="4" w:space="0" w:color="auto"/>
              <w:bottom w:val="single" w:sz="4" w:space="0" w:color="auto"/>
            </w:tcBorders>
            <w:vAlign w:val="center"/>
          </w:tcPr>
          <w:p w:rsidR="00000000" w:rsidRPr="00F2608F" w:rsidRDefault="00C51493">
            <w:pPr>
              <w:pStyle w:val="ConsPlusNormal"/>
              <w:jc w:val="center"/>
              <w:outlineLvl w:val="2"/>
            </w:pPr>
            <w:r w:rsidRPr="00F2608F">
              <w:t>IV квартал</w:t>
            </w:r>
          </w:p>
        </w:tc>
      </w:tr>
      <w:tr w:rsidR="00F2608F" w:rsidRPr="00F2608F">
        <w:tc>
          <w:tcPr>
            <w:tcW w:w="3269" w:type="dxa"/>
            <w:gridSpan w:val="3"/>
            <w:tcBorders>
              <w:top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поступило (изготовлено)</w:t>
            </w:r>
          </w:p>
        </w:tc>
        <w:tc>
          <w:tcPr>
            <w:tcW w:w="2261" w:type="dxa"/>
            <w:gridSpan w:val="2"/>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оплачено</w:t>
            </w:r>
          </w:p>
        </w:tc>
        <w:tc>
          <w:tcPr>
            <w:tcW w:w="4619" w:type="dxa"/>
            <w:gridSpan w:val="3"/>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отгружено (выбыло)</w:t>
            </w:r>
          </w:p>
        </w:tc>
        <w:tc>
          <w:tcPr>
            <w:tcW w:w="4818" w:type="dxa"/>
            <w:gridSpan w:val="4"/>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реализовано</w:t>
            </w:r>
          </w:p>
        </w:tc>
        <w:tc>
          <w:tcPr>
            <w:tcW w:w="2598" w:type="dxa"/>
            <w:gridSpan w:val="3"/>
            <w:tcBorders>
              <w:top w:val="single" w:sz="4" w:space="0" w:color="auto"/>
              <w:left w:val="single" w:sz="4" w:space="0" w:color="auto"/>
              <w:bottom w:val="single" w:sz="4" w:space="0" w:color="auto"/>
            </w:tcBorders>
            <w:vAlign w:val="center"/>
          </w:tcPr>
          <w:p w:rsidR="00000000" w:rsidRPr="00F2608F" w:rsidRDefault="00C51493">
            <w:pPr>
              <w:pStyle w:val="ConsPlusNormal"/>
              <w:jc w:val="center"/>
            </w:pPr>
            <w:r w:rsidRPr="00F2608F">
              <w:t>остаток нереализованного товара</w:t>
            </w:r>
          </w:p>
        </w:tc>
      </w:tr>
      <w:tr w:rsidR="00F2608F" w:rsidRPr="00F2608F">
        <w:tc>
          <w:tcPr>
            <w:tcW w:w="604" w:type="dxa"/>
            <w:tcBorders>
              <w:top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95" w:name="Par1383"/>
            <w:bookmarkEnd w:id="95"/>
            <w:r w:rsidRPr="00F2608F">
              <w:t>цена</w:t>
            </w:r>
          </w:p>
        </w:tc>
        <w:tc>
          <w:tcPr>
            <w:tcW w:w="1361"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96" w:name="Par1384"/>
            <w:bookmarkEnd w:id="96"/>
            <w:r w:rsidRPr="00F2608F">
              <w:t>количество</w:t>
            </w:r>
          </w:p>
        </w:tc>
        <w:tc>
          <w:tcPr>
            <w:tcW w:w="130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97" w:name="Par1385"/>
            <w:bookmarkEnd w:id="97"/>
            <w:r w:rsidRPr="00F2608F">
              <w:t>стоимость (руб.)</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98" w:name="Par1386"/>
            <w:bookmarkEnd w:id="98"/>
            <w:r w:rsidRPr="00F2608F">
              <w:t>номер, дата платежного документа</w:t>
            </w:r>
          </w:p>
        </w:tc>
        <w:tc>
          <w:tcPr>
            <w:tcW w:w="84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99" w:name="Par1387"/>
            <w:bookmarkEnd w:id="99"/>
            <w:r w:rsidRPr="00F2608F">
              <w:t>сумма (руб.)</w:t>
            </w:r>
          </w:p>
        </w:tc>
        <w:tc>
          <w:tcPr>
            <w:tcW w:w="144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00" w:name="Par1388"/>
            <w:bookmarkEnd w:id="100"/>
            <w:r w:rsidRPr="00F2608F">
              <w:t>покупатель, документ, его номер и дата</w:t>
            </w:r>
          </w:p>
        </w:tc>
        <w:tc>
          <w:tcPr>
            <w:tcW w:w="1361"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01" w:name="Par1389"/>
            <w:bookmarkEnd w:id="101"/>
            <w:r w:rsidRPr="00F2608F">
              <w:t>количество</w:t>
            </w:r>
          </w:p>
        </w:tc>
        <w:tc>
          <w:tcPr>
            <w:tcW w:w="181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02" w:name="Par1390"/>
            <w:bookmarkEnd w:id="102"/>
            <w:r w:rsidRPr="00F2608F">
              <w:t>в ценах реализации (пр</w:t>
            </w:r>
            <w:r w:rsidRPr="00F2608F">
              <w:t>и выбытии - в ценах приобретения) (руб.)</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номер, дата платежного документа</w:t>
            </w:r>
          </w:p>
        </w:tc>
        <w:tc>
          <w:tcPr>
            <w:tcW w:w="907"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03" w:name="Par1392"/>
            <w:bookmarkEnd w:id="103"/>
            <w:r w:rsidRPr="00F2608F">
              <w:t>сумма дохода (руб.)</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количество</w:t>
            </w:r>
          </w:p>
        </w:tc>
        <w:tc>
          <w:tcPr>
            <w:tcW w:w="1077"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04" w:name="Par1394"/>
            <w:bookmarkEnd w:id="104"/>
            <w:r w:rsidRPr="00F2608F">
              <w:t>расходы</w:t>
            </w:r>
          </w:p>
        </w:tc>
        <w:tc>
          <w:tcPr>
            <w:tcW w:w="1294" w:type="dxa"/>
            <w:gridSpan w:val="2"/>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количество</w:t>
            </w:r>
          </w:p>
        </w:tc>
        <w:tc>
          <w:tcPr>
            <w:tcW w:w="1304" w:type="dxa"/>
            <w:tcBorders>
              <w:top w:val="single" w:sz="4" w:space="0" w:color="auto"/>
              <w:left w:val="single" w:sz="4" w:space="0" w:color="auto"/>
              <w:bottom w:val="single" w:sz="4" w:space="0" w:color="auto"/>
            </w:tcBorders>
            <w:vAlign w:val="center"/>
          </w:tcPr>
          <w:p w:rsidR="00000000" w:rsidRPr="00F2608F" w:rsidRDefault="00C51493">
            <w:pPr>
              <w:pStyle w:val="ConsPlusNormal"/>
              <w:jc w:val="center"/>
            </w:pPr>
            <w:bookmarkStart w:id="105" w:name="Par1396"/>
            <w:bookmarkEnd w:id="105"/>
            <w:r w:rsidRPr="00F2608F">
              <w:t>стоимость (руб.)</w:t>
            </w:r>
          </w:p>
        </w:tc>
      </w:tr>
      <w:tr w:rsidR="00F2608F" w:rsidRPr="00F2608F">
        <w:tc>
          <w:tcPr>
            <w:tcW w:w="604" w:type="dxa"/>
            <w:tcBorders>
              <w:top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06" w:name="Par1397"/>
            <w:bookmarkEnd w:id="106"/>
            <w:r w:rsidRPr="00F2608F">
              <w:t>47</w:t>
            </w:r>
          </w:p>
        </w:tc>
        <w:tc>
          <w:tcPr>
            <w:tcW w:w="1361"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48</w:t>
            </w:r>
          </w:p>
        </w:tc>
        <w:tc>
          <w:tcPr>
            <w:tcW w:w="130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49</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50</w:t>
            </w:r>
          </w:p>
        </w:tc>
        <w:tc>
          <w:tcPr>
            <w:tcW w:w="84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51</w:t>
            </w:r>
          </w:p>
        </w:tc>
        <w:tc>
          <w:tcPr>
            <w:tcW w:w="144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52</w:t>
            </w:r>
          </w:p>
        </w:tc>
        <w:tc>
          <w:tcPr>
            <w:tcW w:w="1361"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53</w:t>
            </w:r>
          </w:p>
        </w:tc>
        <w:tc>
          <w:tcPr>
            <w:tcW w:w="181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54</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55</w:t>
            </w:r>
          </w:p>
        </w:tc>
        <w:tc>
          <w:tcPr>
            <w:tcW w:w="907"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56</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57</w:t>
            </w:r>
          </w:p>
        </w:tc>
        <w:tc>
          <w:tcPr>
            <w:tcW w:w="1077"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58</w:t>
            </w:r>
          </w:p>
        </w:tc>
        <w:tc>
          <w:tcPr>
            <w:tcW w:w="1294" w:type="dxa"/>
            <w:gridSpan w:val="2"/>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59</w:t>
            </w:r>
          </w:p>
        </w:tc>
        <w:tc>
          <w:tcPr>
            <w:tcW w:w="1304" w:type="dxa"/>
            <w:tcBorders>
              <w:top w:val="single" w:sz="4" w:space="0" w:color="auto"/>
              <w:left w:val="single" w:sz="4" w:space="0" w:color="auto"/>
              <w:bottom w:val="single" w:sz="4" w:space="0" w:color="auto"/>
            </w:tcBorders>
            <w:vAlign w:val="center"/>
          </w:tcPr>
          <w:p w:rsidR="00000000" w:rsidRPr="00F2608F" w:rsidRDefault="00C51493">
            <w:pPr>
              <w:pStyle w:val="ConsPlusNormal"/>
              <w:jc w:val="center"/>
            </w:pPr>
            <w:r w:rsidRPr="00F2608F">
              <w:t>60</w:t>
            </w:r>
          </w:p>
        </w:tc>
      </w:tr>
      <w:tr w:rsidR="00F2608F" w:rsidRPr="00F2608F">
        <w:tc>
          <w:tcPr>
            <w:tcW w:w="604" w:type="dxa"/>
            <w:tcBorders>
              <w:top w:val="single" w:sz="4" w:space="0" w:color="auto"/>
              <w:right w:val="single" w:sz="4" w:space="0" w:color="auto"/>
            </w:tcBorders>
          </w:tcPr>
          <w:p w:rsidR="00000000" w:rsidRPr="00F2608F" w:rsidRDefault="00C51493">
            <w:pPr>
              <w:pStyle w:val="ConsPlusNormal"/>
            </w:pPr>
          </w:p>
        </w:tc>
        <w:tc>
          <w:tcPr>
            <w:tcW w:w="1361"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30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417" w:type="dxa"/>
            <w:tcBorders>
              <w:top w:val="single" w:sz="4" w:space="0" w:color="auto"/>
              <w:left w:val="single" w:sz="4" w:space="0" w:color="auto"/>
              <w:right w:val="single" w:sz="4" w:space="0" w:color="auto"/>
            </w:tcBorders>
          </w:tcPr>
          <w:p w:rsidR="00000000" w:rsidRPr="00F2608F" w:rsidRDefault="00C51493">
            <w:pPr>
              <w:pStyle w:val="ConsPlusNormal"/>
            </w:pPr>
          </w:p>
        </w:tc>
        <w:tc>
          <w:tcPr>
            <w:tcW w:w="84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44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361"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81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417" w:type="dxa"/>
            <w:tcBorders>
              <w:top w:val="single" w:sz="4" w:space="0" w:color="auto"/>
              <w:left w:val="single" w:sz="4" w:space="0" w:color="auto"/>
              <w:right w:val="single" w:sz="4" w:space="0" w:color="auto"/>
            </w:tcBorders>
          </w:tcPr>
          <w:p w:rsidR="00000000" w:rsidRPr="00F2608F" w:rsidRDefault="00C51493">
            <w:pPr>
              <w:pStyle w:val="ConsPlusNormal"/>
            </w:pPr>
          </w:p>
        </w:tc>
        <w:tc>
          <w:tcPr>
            <w:tcW w:w="907"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417"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077"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294" w:type="dxa"/>
            <w:gridSpan w:val="2"/>
            <w:tcBorders>
              <w:top w:val="single" w:sz="4" w:space="0" w:color="auto"/>
              <w:left w:val="single" w:sz="4" w:space="0" w:color="auto"/>
              <w:right w:val="single" w:sz="4" w:space="0" w:color="auto"/>
            </w:tcBorders>
          </w:tcPr>
          <w:p w:rsidR="00000000" w:rsidRPr="00F2608F" w:rsidRDefault="00C51493">
            <w:pPr>
              <w:pStyle w:val="ConsPlusNormal"/>
            </w:pPr>
          </w:p>
        </w:tc>
        <w:tc>
          <w:tcPr>
            <w:tcW w:w="1304" w:type="dxa"/>
            <w:tcBorders>
              <w:top w:val="single" w:sz="4" w:space="0" w:color="auto"/>
              <w:left w:val="single" w:sz="4" w:space="0" w:color="auto"/>
            </w:tcBorders>
          </w:tcPr>
          <w:p w:rsidR="00000000" w:rsidRPr="00F2608F" w:rsidRDefault="00C51493">
            <w:pPr>
              <w:pStyle w:val="ConsPlusNormal"/>
            </w:pPr>
          </w:p>
        </w:tc>
      </w:tr>
      <w:tr w:rsidR="00F2608F" w:rsidRPr="00F2608F">
        <w:tc>
          <w:tcPr>
            <w:tcW w:w="604" w:type="dxa"/>
          </w:tcPr>
          <w:p w:rsidR="00000000" w:rsidRPr="00F2608F" w:rsidRDefault="00C51493">
            <w:pPr>
              <w:pStyle w:val="ConsPlusNormal"/>
            </w:pPr>
          </w:p>
        </w:tc>
        <w:tc>
          <w:tcPr>
            <w:tcW w:w="1361" w:type="dxa"/>
          </w:tcPr>
          <w:p w:rsidR="00000000" w:rsidRPr="00F2608F" w:rsidRDefault="00C51493">
            <w:pPr>
              <w:pStyle w:val="ConsPlusNormal"/>
            </w:pPr>
          </w:p>
        </w:tc>
        <w:tc>
          <w:tcPr>
            <w:tcW w:w="1304" w:type="dxa"/>
          </w:tcPr>
          <w:p w:rsidR="00000000" w:rsidRPr="00F2608F" w:rsidRDefault="00C51493">
            <w:pPr>
              <w:pStyle w:val="ConsPlusNormal"/>
            </w:pPr>
          </w:p>
        </w:tc>
        <w:tc>
          <w:tcPr>
            <w:tcW w:w="1417" w:type="dxa"/>
          </w:tcPr>
          <w:p w:rsidR="00000000" w:rsidRPr="00F2608F" w:rsidRDefault="00C51493">
            <w:pPr>
              <w:pStyle w:val="ConsPlusNormal"/>
            </w:pPr>
          </w:p>
        </w:tc>
        <w:tc>
          <w:tcPr>
            <w:tcW w:w="844" w:type="dxa"/>
          </w:tcPr>
          <w:p w:rsidR="00000000" w:rsidRPr="00F2608F" w:rsidRDefault="00C51493">
            <w:pPr>
              <w:pStyle w:val="ConsPlusNormal"/>
            </w:pPr>
          </w:p>
        </w:tc>
        <w:tc>
          <w:tcPr>
            <w:tcW w:w="1444" w:type="dxa"/>
          </w:tcPr>
          <w:p w:rsidR="00000000" w:rsidRPr="00F2608F" w:rsidRDefault="00C51493">
            <w:pPr>
              <w:pStyle w:val="ConsPlusNormal"/>
            </w:pPr>
          </w:p>
        </w:tc>
        <w:tc>
          <w:tcPr>
            <w:tcW w:w="1361" w:type="dxa"/>
          </w:tcPr>
          <w:p w:rsidR="00000000" w:rsidRPr="00F2608F" w:rsidRDefault="00C51493">
            <w:pPr>
              <w:pStyle w:val="ConsPlusNormal"/>
            </w:pPr>
          </w:p>
        </w:tc>
        <w:tc>
          <w:tcPr>
            <w:tcW w:w="1814" w:type="dxa"/>
          </w:tcPr>
          <w:p w:rsidR="00000000" w:rsidRPr="00F2608F" w:rsidRDefault="00C51493">
            <w:pPr>
              <w:pStyle w:val="ConsPlusNormal"/>
            </w:pPr>
          </w:p>
        </w:tc>
        <w:tc>
          <w:tcPr>
            <w:tcW w:w="1417" w:type="dxa"/>
          </w:tcPr>
          <w:p w:rsidR="00000000" w:rsidRPr="00F2608F" w:rsidRDefault="00C51493">
            <w:pPr>
              <w:pStyle w:val="ConsPlusNormal"/>
            </w:pPr>
          </w:p>
        </w:tc>
        <w:tc>
          <w:tcPr>
            <w:tcW w:w="907" w:type="dxa"/>
          </w:tcPr>
          <w:p w:rsidR="00000000" w:rsidRPr="00F2608F" w:rsidRDefault="00C51493">
            <w:pPr>
              <w:pStyle w:val="ConsPlusNormal"/>
            </w:pPr>
          </w:p>
        </w:tc>
        <w:tc>
          <w:tcPr>
            <w:tcW w:w="1417" w:type="dxa"/>
          </w:tcPr>
          <w:p w:rsidR="00000000" w:rsidRPr="00F2608F" w:rsidRDefault="00C51493">
            <w:pPr>
              <w:pStyle w:val="ConsPlusNormal"/>
            </w:pPr>
          </w:p>
        </w:tc>
        <w:tc>
          <w:tcPr>
            <w:tcW w:w="1077" w:type="dxa"/>
          </w:tcPr>
          <w:p w:rsidR="00000000" w:rsidRPr="00F2608F" w:rsidRDefault="00C51493">
            <w:pPr>
              <w:pStyle w:val="ConsPlusNormal"/>
            </w:pPr>
          </w:p>
        </w:tc>
        <w:tc>
          <w:tcPr>
            <w:tcW w:w="1294" w:type="dxa"/>
            <w:gridSpan w:val="2"/>
          </w:tcPr>
          <w:p w:rsidR="00000000" w:rsidRPr="00F2608F" w:rsidRDefault="00C51493">
            <w:pPr>
              <w:pStyle w:val="ConsPlusNormal"/>
            </w:pPr>
          </w:p>
        </w:tc>
        <w:tc>
          <w:tcPr>
            <w:tcW w:w="1304" w:type="dxa"/>
          </w:tcPr>
          <w:p w:rsidR="00000000" w:rsidRPr="00F2608F" w:rsidRDefault="00C51493">
            <w:pPr>
              <w:pStyle w:val="ConsPlusNormal"/>
            </w:pPr>
          </w:p>
        </w:tc>
      </w:tr>
      <w:tr w:rsidR="00F2608F" w:rsidRPr="00F2608F">
        <w:tc>
          <w:tcPr>
            <w:tcW w:w="604" w:type="dxa"/>
            <w:tcBorders>
              <w:bottom w:val="single" w:sz="4" w:space="0" w:color="auto"/>
              <w:right w:val="single" w:sz="4" w:space="0" w:color="auto"/>
            </w:tcBorders>
          </w:tcPr>
          <w:p w:rsidR="00000000" w:rsidRPr="00F2608F" w:rsidRDefault="00C51493">
            <w:pPr>
              <w:pStyle w:val="ConsPlusNormal"/>
            </w:pPr>
          </w:p>
        </w:tc>
        <w:tc>
          <w:tcPr>
            <w:tcW w:w="1361"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304"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417"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844"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444"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361"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814"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417"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907"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417"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077"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294" w:type="dxa"/>
            <w:gridSpan w:val="2"/>
            <w:tcBorders>
              <w:left w:val="single" w:sz="4" w:space="0" w:color="auto"/>
              <w:bottom w:val="single" w:sz="4" w:space="0" w:color="auto"/>
              <w:right w:val="single" w:sz="4" w:space="0" w:color="auto"/>
            </w:tcBorders>
          </w:tcPr>
          <w:p w:rsidR="00000000" w:rsidRPr="00F2608F" w:rsidRDefault="00C51493">
            <w:pPr>
              <w:pStyle w:val="ConsPlusNormal"/>
            </w:pPr>
          </w:p>
        </w:tc>
        <w:tc>
          <w:tcPr>
            <w:tcW w:w="1304" w:type="dxa"/>
            <w:tcBorders>
              <w:left w:val="single" w:sz="4" w:space="0" w:color="auto"/>
              <w:bottom w:val="single" w:sz="4" w:space="0" w:color="auto"/>
            </w:tcBorders>
          </w:tcPr>
          <w:p w:rsidR="00000000" w:rsidRPr="00F2608F" w:rsidRDefault="00C51493">
            <w:pPr>
              <w:pStyle w:val="ConsPlusNormal"/>
            </w:pPr>
          </w:p>
        </w:tc>
      </w:tr>
      <w:tr w:rsidR="00F2608F" w:rsidRPr="00F2608F">
        <w:tc>
          <w:tcPr>
            <w:tcW w:w="4686" w:type="dxa"/>
            <w:gridSpan w:val="4"/>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r w:rsidRPr="00F2608F">
              <w:t>ИТОГО за календарный квартал</w:t>
            </w:r>
          </w:p>
        </w:tc>
        <w:tc>
          <w:tcPr>
            <w:tcW w:w="844"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444" w:type="dxa"/>
            <w:tcBorders>
              <w:top w:val="single" w:sz="4" w:space="0" w:color="auto"/>
              <w:left w:val="single" w:sz="4" w:space="0" w:color="auto"/>
            </w:tcBorders>
          </w:tcPr>
          <w:p w:rsidR="00000000" w:rsidRPr="00F2608F" w:rsidRDefault="00C51493">
            <w:pPr>
              <w:pStyle w:val="ConsPlusNormal"/>
            </w:pPr>
          </w:p>
        </w:tc>
        <w:tc>
          <w:tcPr>
            <w:tcW w:w="1361" w:type="dxa"/>
            <w:tcBorders>
              <w:top w:val="single" w:sz="4" w:space="0" w:color="auto"/>
              <w:right w:val="single" w:sz="4" w:space="0" w:color="auto"/>
            </w:tcBorders>
          </w:tcPr>
          <w:p w:rsidR="00000000" w:rsidRPr="00F2608F" w:rsidRDefault="00C51493">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417" w:type="dxa"/>
            <w:tcBorders>
              <w:top w:val="single" w:sz="4" w:space="0" w:color="auto"/>
              <w:left w:val="single" w:sz="4" w:space="0" w:color="auto"/>
              <w:right w:val="single" w:sz="4" w:space="0" w:color="auto"/>
            </w:tcBorders>
          </w:tcPr>
          <w:p w:rsidR="00000000" w:rsidRPr="00F2608F" w:rsidRDefault="00C5149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417"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294" w:type="dxa"/>
            <w:gridSpan w:val="2"/>
            <w:tcBorders>
              <w:top w:val="single" w:sz="4" w:space="0" w:color="auto"/>
              <w:left w:val="single" w:sz="4" w:space="0" w:color="auto"/>
            </w:tcBorders>
          </w:tcPr>
          <w:p w:rsidR="00000000" w:rsidRPr="00F2608F" w:rsidRDefault="00C51493">
            <w:pPr>
              <w:pStyle w:val="ConsPlusNormal"/>
            </w:pPr>
          </w:p>
        </w:tc>
        <w:tc>
          <w:tcPr>
            <w:tcW w:w="1304" w:type="dxa"/>
            <w:tcBorders>
              <w:top w:val="single" w:sz="4" w:space="0" w:color="auto"/>
            </w:tcBorders>
          </w:tcPr>
          <w:p w:rsidR="00000000" w:rsidRPr="00F2608F" w:rsidRDefault="00C51493">
            <w:pPr>
              <w:pStyle w:val="ConsPlusNormal"/>
            </w:pPr>
          </w:p>
        </w:tc>
      </w:tr>
      <w:tr w:rsidR="00F2608F" w:rsidRPr="00F2608F">
        <w:tc>
          <w:tcPr>
            <w:tcW w:w="4686" w:type="dxa"/>
            <w:gridSpan w:val="4"/>
            <w:tcBorders>
              <w:top w:val="single" w:sz="4" w:space="0" w:color="auto"/>
              <w:left w:val="single" w:sz="4" w:space="0" w:color="auto"/>
              <w:right w:val="single" w:sz="4" w:space="0" w:color="auto"/>
            </w:tcBorders>
          </w:tcPr>
          <w:p w:rsidR="00000000" w:rsidRPr="00F2608F" w:rsidRDefault="00C51493">
            <w:pPr>
              <w:pStyle w:val="ConsPlusNormal"/>
            </w:pPr>
            <w:bookmarkStart w:id="107" w:name="Par1464"/>
            <w:bookmarkEnd w:id="107"/>
            <w:r w:rsidRPr="00F2608F">
              <w:t>ИТОГО нарастающим итогом с начала года</w:t>
            </w:r>
          </w:p>
        </w:tc>
        <w:tc>
          <w:tcPr>
            <w:tcW w:w="84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444" w:type="dxa"/>
            <w:tcBorders>
              <w:left w:val="single" w:sz="4" w:space="0" w:color="auto"/>
            </w:tcBorders>
          </w:tcPr>
          <w:p w:rsidR="00000000" w:rsidRPr="00F2608F" w:rsidRDefault="00C51493">
            <w:pPr>
              <w:pStyle w:val="ConsPlusNormal"/>
            </w:pPr>
          </w:p>
        </w:tc>
        <w:tc>
          <w:tcPr>
            <w:tcW w:w="1361" w:type="dxa"/>
            <w:tcBorders>
              <w:right w:val="single" w:sz="4" w:space="0" w:color="auto"/>
            </w:tcBorders>
          </w:tcPr>
          <w:p w:rsidR="00000000" w:rsidRPr="00F2608F" w:rsidRDefault="00C51493">
            <w:pPr>
              <w:pStyle w:val="ConsPlusNormal"/>
            </w:pPr>
          </w:p>
        </w:tc>
        <w:tc>
          <w:tcPr>
            <w:tcW w:w="181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417" w:type="dxa"/>
            <w:tcBorders>
              <w:left w:val="single" w:sz="4" w:space="0" w:color="auto"/>
            </w:tcBorders>
          </w:tcPr>
          <w:p w:rsidR="00000000" w:rsidRPr="00F2608F" w:rsidRDefault="00C51493">
            <w:pPr>
              <w:pStyle w:val="ConsPlusNormal"/>
            </w:pPr>
          </w:p>
        </w:tc>
        <w:tc>
          <w:tcPr>
            <w:tcW w:w="907" w:type="dxa"/>
            <w:tcBorders>
              <w:top w:val="single" w:sz="4" w:space="0" w:color="auto"/>
            </w:tcBorders>
          </w:tcPr>
          <w:p w:rsidR="00000000" w:rsidRPr="00F2608F" w:rsidRDefault="00C51493">
            <w:pPr>
              <w:pStyle w:val="ConsPlusNormal"/>
            </w:pPr>
          </w:p>
        </w:tc>
        <w:tc>
          <w:tcPr>
            <w:tcW w:w="1417" w:type="dxa"/>
            <w:tcBorders>
              <w:right w:val="single" w:sz="4" w:space="0" w:color="auto"/>
            </w:tcBorders>
          </w:tcPr>
          <w:p w:rsidR="00000000" w:rsidRPr="00F2608F" w:rsidRDefault="00C51493">
            <w:pPr>
              <w:pStyle w:val="ConsPlusNormal"/>
            </w:pPr>
          </w:p>
        </w:tc>
        <w:tc>
          <w:tcPr>
            <w:tcW w:w="1077"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294" w:type="dxa"/>
            <w:gridSpan w:val="2"/>
            <w:tcBorders>
              <w:left w:val="single" w:sz="4" w:space="0" w:color="auto"/>
            </w:tcBorders>
          </w:tcPr>
          <w:p w:rsidR="00000000" w:rsidRPr="00F2608F" w:rsidRDefault="00C51493">
            <w:pPr>
              <w:pStyle w:val="ConsPlusNormal"/>
            </w:pPr>
          </w:p>
        </w:tc>
        <w:tc>
          <w:tcPr>
            <w:tcW w:w="1304" w:type="dxa"/>
          </w:tcPr>
          <w:p w:rsidR="00000000" w:rsidRPr="00F2608F" w:rsidRDefault="00C51493">
            <w:pPr>
              <w:pStyle w:val="ConsPlusNormal"/>
            </w:pPr>
          </w:p>
        </w:tc>
      </w:tr>
    </w:tbl>
    <w:p w:rsidR="00000000" w:rsidRPr="00F2608F" w:rsidRDefault="00C51493">
      <w:pPr>
        <w:pStyle w:val="ConsPlusNormal"/>
      </w:pPr>
    </w:p>
    <w:p w:rsidR="00000000" w:rsidRPr="00F2608F" w:rsidRDefault="00C51493">
      <w:pPr>
        <w:pStyle w:val="ConsPlusNormal"/>
      </w:pPr>
    </w:p>
    <w:p w:rsidR="00000000" w:rsidRPr="00F2608F" w:rsidRDefault="00C51493">
      <w:pPr>
        <w:pStyle w:val="ConsPlusNormal"/>
      </w:pPr>
    </w:p>
    <w:p w:rsidR="00000000" w:rsidRPr="00F2608F" w:rsidRDefault="00C51493">
      <w:pPr>
        <w:pStyle w:val="ConsPlusNormal"/>
      </w:pPr>
    </w:p>
    <w:p w:rsidR="00000000" w:rsidRPr="00F2608F" w:rsidRDefault="00C51493">
      <w:pPr>
        <w:pStyle w:val="ConsPlusNormal"/>
      </w:pPr>
    </w:p>
    <w:p w:rsidR="00000000" w:rsidRPr="00F2608F" w:rsidRDefault="00C51493">
      <w:pPr>
        <w:pStyle w:val="ConsPlusNormal"/>
        <w:jc w:val="right"/>
        <w:outlineLvl w:val="1"/>
      </w:pPr>
      <w:r w:rsidRPr="00F2608F">
        <w:t>Приложение 8</w:t>
      </w:r>
    </w:p>
    <w:p w:rsidR="00000000" w:rsidRPr="00F2608F" w:rsidRDefault="00C51493">
      <w:pPr>
        <w:pStyle w:val="ConsPlusNormal"/>
        <w:jc w:val="right"/>
      </w:pPr>
      <w:r w:rsidRPr="00F2608F">
        <w:t>к Инструкции</w:t>
      </w:r>
    </w:p>
    <w:p w:rsidR="00000000" w:rsidRPr="00F2608F" w:rsidRDefault="00C51493">
      <w:pPr>
        <w:pStyle w:val="ConsPlusNormal"/>
        <w:jc w:val="right"/>
      </w:pPr>
      <w:r w:rsidRPr="00F2608F">
        <w:t>о порядке ведения учета</w:t>
      </w:r>
    </w:p>
    <w:p w:rsidR="00000000" w:rsidRPr="00F2608F" w:rsidRDefault="00C51493">
      <w:pPr>
        <w:pStyle w:val="ConsPlusNormal"/>
        <w:jc w:val="right"/>
      </w:pPr>
      <w:r w:rsidRPr="00F2608F">
        <w:t>доходов и расходов</w:t>
      </w:r>
    </w:p>
    <w:p w:rsidR="00000000" w:rsidRPr="00F2608F" w:rsidRDefault="00C51493">
      <w:pPr>
        <w:pStyle w:val="ConsPlusNormal"/>
        <w:jc w:val="right"/>
      </w:pPr>
      <w:bookmarkStart w:id="108" w:name="Par1484"/>
      <w:bookmarkEnd w:id="108"/>
      <w:r w:rsidRPr="00F2608F">
        <w:t>Форма</w:t>
      </w:r>
    </w:p>
    <w:p w:rsidR="00000000" w:rsidRPr="00F2608F" w:rsidRDefault="00C51493">
      <w:pPr>
        <w:pStyle w:val="ConsPlusNormal"/>
      </w:pPr>
    </w:p>
    <w:p w:rsidR="00000000" w:rsidRPr="00F2608F" w:rsidRDefault="00C51493">
      <w:pPr>
        <w:pStyle w:val="ConsPlusNormal"/>
        <w:jc w:val="center"/>
      </w:pPr>
      <w:r w:rsidRPr="00F2608F">
        <w:t>Книга суммового учета товаров</w:t>
      </w:r>
    </w:p>
    <w:p w:rsidR="00000000" w:rsidRPr="00F2608F" w:rsidRDefault="00C51493">
      <w:pPr>
        <w:pStyle w:val="ConsPlusNormal"/>
        <w:jc w:val="center"/>
      </w:pPr>
      <w:r w:rsidRPr="00F2608F">
        <w:t>за ______________________ год</w:t>
      </w:r>
    </w:p>
    <w:p w:rsidR="00000000" w:rsidRPr="00F2608F" w:rsidRDefault="00C51493">
      <w:pPr>
        <w:pStyle w:val="ConsPlusNormal"/>
        <w:jc w:val="center"/>
      </w:pPr>
      <w:r w:rsidRPr="00F2608F">
        <w:t>(четыре цифры года)</w:t>
      </w:r>
    </w:p>
    <w:p w:rsidR="00000000" w:rsidRPr="00F2608F" w:rsidRDefault="00C5149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4"/>
        <w:gridCol w:w="1701"/>
        <w:gridCol w:w="1644"/>
        <w:gridCol w:w="1361"/>
        <w:gridCol w:w="1644"/>
        <w:gridCol w:w="1361"/>
        <w:gridCol w:w="1417"/>
        <w:gridCol w:w="844"/>
        <w:gridCol w:w="1757"/>
        <w:gridCol w:w="3742"/>
        <w:gridCol w:w="2324"/>
        <w:gridCol w:w="4139"/>
        <w:gridCol w:w="3061"/>
        <w:gridCol w:w="4252"/>
      </w:tblGrid>
      <w:tr w:rsidR="00F2608F" w:rsidRPr="00F2608F">
        <w:tc>
          <w:tcPr>
            <w:tcW w:w="964" w:type="dxa"/>
            <w:vMerge w:val="restart"/>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Дата записи</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09" w:name="Par1491"/>
            <w:bookmarkEnd w:id="109"/>
            <w:r w:rsidRPr="00F2608F">
              <w:t>Наименование документа, его номер и дата</w:t>
            </w:r>
          </w:p>
        </w:tc>
        <w:tc>
          <w:tcPr>
            <w:tcW w:w="3005" w:type="dxa"/>
            <w:gridSpan w:val="2"/>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Стоимость товаров в остатках на начало квартала (руб.)</w:t>
            </w:r>
          </w:p>
        </w:tc>
        <w:tc>
          <w:tcPr>
            <w:tcW w:w="3005" w:type="dxa"/>
            <w:gridSpan w:val="2"/>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Стоимость товаров (руб.)</w:t>
            </w:r>
          </w:p>
        </w:tc>
        <w:tc>
          <w:tcPr>
            <w:tcW w:w="2261" w:type="dxa"/>
            <w:gridSpan w:val="2"/>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Оплачено</w:t>
            </w:r>
          </w:p>
        </w:tc>
        <w:tc>
          <w:tcPr>
            <w:tcW w:w="7823" w:type="dxa"/>
            <w:gridSpan w:val="3"/>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Стоимость товаров в</w:t>
            </w:r>
            <w:r w:rsidRPr="00F2608F">
              <w:t xml:space="preserve"> ценах реализации (руб.)</w:t>
            </w:r>
          </w:p>
        </w:tc>
        <w:tc>
          <w:tcPr>
            <w:tcW w:w="4139" w:type="dxa"/>
            <w:vMerge w:val="restart"/>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10" w:name="Par1496"/>
            <w:bookmarkEnd w:id="110"/>
            <w:r w:rsidRPr="00F2608F">
              <w:t>Средний процент покупной стоимости товаров в стоимости реализованных товаров ((гр. 3 + гр. 5) / гр. 11 x 100)</w:t>
            </w:r>
          </w:p>
        </w:tc>
        <w:tc>
          <w:tcPr>
            <w:tcW w:w="7313" w:type="dxa"/>
            <w:gridSpan w:val="2"/>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Стоимость товаров в ценах приобретения (по фактической стоимости) (руб.)</w:t>
            </w:r>
          </w:p>
        </w:tc>
      </w:tr>
      <w:tr w:rsidR="00F2608F" w:rsidRPr="00F2608F">
        <w:tc>
          <w:tcPr>
            <w:tcW w:w="964" w:type="dxa"/>
            <w:vMerge/>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701" w:type="dxa"/>
            <w:vMerge/>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64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11" w:name="Par1498"/>
            <w:bookmarkEnd w:id="111"/>
            <w:r w:rsidRPr="00F2608F">
              <w:t>в ценах приобретения (по фактической стоимости)</w:t>
            </w:r>
          </w:p>
        </w:tc>
        <w:tc>
          <w:tcPr>
            <w:tcW w:w="1361"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12" w:name="Par1499"/>
            <w:bookmarkEnd w:id="112"/>
            <w:r w:rsidRPr="00F2608F">
              <w:t>в ценах реализации</w:t>
            </w:r>
          </w:p>
        </w:tc>
        <w:tc>
          <w:tcPr>
            <w:tcW w:w="164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13" w:name="Par1500"/>
            <w:bookmarkEnd w:id="113"/>
            <w:r w:rsidRPr="00F2608F">
              <w:t>в ценах приобретения (по фактической стоимости)</w:t>
            </w:r>
          </w:p>
        </w:tc>
        <w:tc>
          <w:tcPr>
            <w:tcW w:w="1361"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14" w:name="Par1501"/>
            <w:bookmarkEnd w:id="114"/>
            <w:r w:rsidRPr="00F2608F">
              <w:t>в ценах реализации</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15" w:name="Par1502"/>
            <w:bookmarkEnd w:id="115"/>
            <w:r w:rsidRPr="00F2608F">
              <w:t>номер, дата платежной инструкции</w:t>
            </w:r>
          </w:p>
        </w:tc>
        <w:tc>
          <w:tcPr>
            <w:tcW w:w="84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16" w:name="Par1503"/>
            <w:bookmarkEnd w:id="116"/>
            <w:r w:rsidRPr="00F2608F">
              <w:t>сумма (руб.)</w:t>
            </w:r>
          </w:p>
        </w:tc>
        <w:tc>
          <w:tcPr>
            <w:tcW w:w="1757"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17" w:name="Par1504"/>
            <w:bookmarkEnd w:id="117"/>
            <w:r w:rsidRPr="00F2608F">
              <w:t>реализованных (отгруженных) в течение квартала</w:t>
            </w:r>
          </w:p>
        </w:tc>
        <w:tc>
          <w:tcPr>
            <w:tcW w:w="3742"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18" w:name="Par1505"/>
            <w:bookmarkEnd w:id="118"/>
            <w:r w:rsidRPr="00F2608F">
              <w:t>в остатках на конец квартала (графа (далее - гр.) 4 + гр. 6 - гр. 9)</w:t>
            </w:r>
          </w:p>
        </w:tc>
        <w:tc>
          <w:tcPr>
            <w:tcW w:w="232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19" w:name="Par1506"/>
            <w:bookmarkEnd w:id="119"/>
            <w:r w:rsidRPr="00F2608F">
              <w:t>итого (гр. 9 + гр. 10)</w:t>
            </w:r>
          </w:p>
        </w:tc>
        <w:tc>
          <w:tcPr>
            <w:tcW w:w="4139" w:type="dxa"/>
            <w:vMerge/>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jc w:val="center"/>
            </w:pPr>
          </w:p>
        </w:tc>
        <w:tc>
          <w:tcPr>
            <w:tcW w:w="3061"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20" w:name="Par1507"/>
            <w:bookmarkEnd w:id="120"/>
            <w:r w:rsidRPr="00F2608F">
              <w:t>в остатках на конец квартала (гр. 10 x гр. 12 / 100)</w:t>
            </w:r>
          </w:p>
        </w:tc>
        <w:tc>
          <w:tcPr>
            <w:tcW w:w="4252"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21" w:name="Par1508"/>
            <w:bookmarkEnd w:id="121"/>
            <w:r w:rsidRPr="00F2608F">
              <w:t>реализованных (отгруженных) товаров в течение квартала (гр. 3 + гр. 5 - гр. 13)</w:t>
            </w:r>
          </w:p>
        </w:tc>
      </w:tr>
      <w:tr w:rsidR="00F2608F" w:rsidRPr="00F2608F">
        <w:tc>
          <w:tcPr>
            <w:tcW w:w="96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1</w:t>
            </w:r>
          </w:p>
        </w:tc>
        <w:tc>
          <w:tcPr>
            <w:tcW w:w="1701"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2</w:t>
            </w:r>
          </w:p>
        </w:tc>
        <w:tc>
          <w:tcPr>
            <w:tcW w:w="164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3</w:t>
            </w:r>
          </w:p>
        </w:tc>
        <w:tc>
          <w:tcPr>
            <w:tcW w:w="1361"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4</w:t>
            </w:r>
          </w:p>
        </w:tc>
        <w:tc>
          <w:tcPr>
            <w:tcW w:w="164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5</w:t>
            </w:r>
          </w:p>
        </w:tc>
        <w:tc>
          <w:tcPr>
            <w:tcW w:w="1361"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6</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7</w:t>
            </w:r>
          </w:p>
        </w:tc>
        <w:tc>
          <w:tcPr>
            <w:tcW w:w="84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8</w:t>
            </w:r>
          </w:p>
        </w:tc>
        <w:tc>
          <w:tcPr>
            <w:tcW w:w="1757"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9</w:t>
            </w:r>
          </w:p>
        </w:tc>
        <w:tc>
          <w:tcPr>
            <w:tcW w:w="3742"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10</w:t>
            </w:r>
          </w:p>
        </w:tc>
        <w:tc>
          <w:tcPr>
            <w:tcW w:w="232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11</w:t>
            </w:r>
          </w:p>
        </w:tc>
        <w:tc>
          <w:tcPr>
            <w:tcW w:w="4139"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12</w:t>
            </w:r>
          </w:p>
        </w:tc>
        <w:tc>
          <w:tcPr>
            <w:tcW w:w="3061"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13</w:t>
            </w:r>
          </w:p>
        </w:tc>
        <w:tc>
          <w:tcPr>
            <w:tcW w:w="4252"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14</w:t>
            </w:r>
          </w:p>
        </w:tc>
      </w:tr>
      <w:tr w:rsidR="00F2608F" w:rsidRPr="00F2608F">
        <w:tc>
          <w:tcPr>
            <w:tcW w:w="964" w:type="dxa"/>
            <w:tcBorders>
              <w:top w:val="single" w:sz="4" w:space="0" w:color="auto"/>
              <w:left w:val="single" w:sz="4" w:space="0" w:color="auto"/>
              <w:bottom w:val="single" w:sz="4" w:space="0" w:color="auto"/>
              <w:right w:val="single" w:sz="4" w:space="0" w:color="auto"/>
            </w:tcBorders>
            <w:vAlign w:val="bottom"/>
          </w:tcPr>
          <w:p w:rsidR="00000000" w:rsidRPr="00F2608F" w:rsidRDefault="00C51493">
            <w:pPr>
              <w:pStyle w:val="ConsPlusNormal"/>
              <w:jc w:val="center"/>
            </w:pPr>
            <w:r w:rsidRPr="00F2608F">
              <w:t>...</w:t>
            </w:r>
          </w:p>
        </w:tc>
        <w:tc>
          <w:tcPr>
            <w:tcW w:w="1701" w:type="dxa"/>
            <w:tcBorders>
              <w:top w:val="single" w:sz="4" w:space="0" w:color="auto"/>
              <w:left w:val="single" w:sz="4" w:space="0" w:color="auto"/>
              <w:bottom w:val="single" w:sz="4" w:space="0" w:color="auto"/>
              <w:right w:val="single" w:sz="4" w:space="0" w:color="auto"/>
            </w:tcBorders>
            <w:vAlign w:val="bottom"/>
          </w:tcPr>
          <w:p w:rsidR="00000000" w:rsidRPr="00F2608F" w:rsidRDefault="00C51493">
            <w:pPr>
              <w:pStyle w:val="ConsPlusNormal"/>
            </w:pPr>
          </w:p>
        </w:tc>
        <w:tc>
          <w:tcPr>
            <w:tcW w:w="1644" w:type="dxa"/>
            <w:tcBorders>
              <w:top w:val="single" w:sz="4" w:space="0" w:color="auto"/>
              <w:left w:val="single" w:sz="4" w:space="0" w:color="auto"/>
              <w:bottom w:val="single" w:sz="4" w:space="0" w:color="auto"/>
              <w:right w:val="single" w:sz="4" w:space="0" w:color="auto"/>
            </w:tcBorders>
            <w:vAlign w:val="bottom"/>
          </w:tcPr>
          <w:p w:rsidR="00000000" w:rsidRPr="00F2608F" w:rsidRDefault="00C51493">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000000" w:rsidRPr="00F2608F" w:rsidRDefault="00C51493">
            <w:pPr>
              <w:pStyle w:val="ConsPlusNormal"/>
            </w:pPr>
          </w:p>
        </w:tc>
        <w:tc>
          <w:tcPr>
            <w:tcW w:w="1644" w:type="dxa"/>
            <w:tcBorders>
              <w:top w:val="single" w:sz="4" w:space="0" w:color="auto"/>
              <w:left w:val="single" w:sz="4" w:space="0" w:color="auto"/>
              <w:bottom w:val="single" w:sz="4" w:space="0" w:color="auto"/>
              <w:right w:val="single" w:sz="4" w:space="0" w:color="auto"/>
            </w:tcBorders>
            <w:vAlign w:val="bottom"/>
          </w:tcPr>
          <w:p w:rsidR="00000000" w:rsidRPr="00F2608F" w:rsidRDefault="00C51493">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000000" w:rsidRPr="00F2608F" w:rsidRDefault="00C51493">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000000" w:rsidRPr="00F2608F" w:rsidRDefault="00C51493">
            <w:pPr>
              <w:pStyle w:val="ConsPlusNormal"/>
            </w:pPr>
          </w:p>
        </w:tc>
        <w:tc>
          <w:tcPr>
            <w:tcW w:w="844" w:type="dxa"/>
            <w:tcBorders>
              <w:top w:val="single" w:sz="4" w:space="0" w:color="auto"/>
              <w:left w:val="single" w:sz="4" w:space="0" w:color="auto"/>
              <w:bottom w:val="single" w:sz="4" w:space="0" w:color="auto"/>
              <w:right w:val="single" w:sz="4" w:space="0" w:color="auto"/>
            </w:tcBorders>
            <w:vAlign w:val="bottom"/>
          </w:tcPr>
          <w:p w:rsidR="00000000" w:rsidRPr="00F2608F" w:rsidRDefault="00C51493">
            <w:pPr>
              <w:pStyle w:val="ConsPlusNormal"/>
            </w:pPr>
          </w:p>
        </w:tc>
        <w:tc>
          <w:tcPr>
            <w:tcW w:w="1757" w:type="dxa"/>
            <w:tcBorders>
              <w:top w:val="single" w:sz="4" w:space="0" w:color="auto"/>
              <w:left w:val="single" w:sz="4" w:space="0" w:color="auto"/>
              <w:bottom w:val="single" w:sz="4" w:space="0" w:color="auto"/>
              <w:right w:val="single" w:sz="4" w:space="0" w:color="auto"/>
            </w:tcBorders>
            <w:vAlign w:val="bottom"/>
          </w:tcPr>
          <w:p w:rsidR="00000000" w:rsidRPr="00F2608F" w:rsidRDefault="00C51493">
            <w:pPr>
              <w:pStyle w:val="ConsPlusNormal"/>
            </w:pPr>
          </w:p>
        </w:tc>
        <w:tc>
          <w:tcPr>
            <w:tcW w:w="3742" w:type="dxa"/>
            <w:tcBorders>
              <w:top w:val="single" w:sz="4" w:space="0" w:color="auto"/>
              <w:left w:val="single" w:sz="4" w:space="0" w:color="auto"/>
              <w:bottom w:val="single" w:sz="4" w:space="0" w:color="auto"/>
              <w:right w:val="single" w:sz="4" w:space="0" w:color="auto"/>
            </w:tcBorders>
            <w:vAlign w:val="bottom"/>
          </w:tcPr>
          <w:p w:rsidR="00000000" w:rsidRPr="00F2608F" w:rsidRDefault="00C51493">
            <w:pPr>
              <w:pStyle w:val="ConsPlusNormal"/>
            </w:pPr>
          </w:p>
        </w:tc>
        <w:tc>
          <w:tcPr>
            <w:tcW w:w="2324" w:type="dxa"/>
            <w:tcBorders>
              <w:top w:val="single" w:sz="4" w:space="0" w:color="auto"/>
              <w:left w:val="single" w:sz="4" w:space="0" w:color="auto"/>
              <w:bottom w:val="single" w:sz="4" w:space="0" w:color="auto"/>
              <w:right w:val="single" w:sz="4" w:space="0" w:color="auto"/>
            </w:tcBorders>
            <w:vAlign w:val="bottom"/>
          </w:tcPr>
          <w:p w:rsidR="00000000" w:rsidRPr="00F2608F" w:rsidRDefault="00C51493">
            <w:pPr>
              <w:pStyle w:val="ConsPlusNormal"/>
            </w:pPr>
          </w:p>
        </w:tc>
        <w:tc>
          <w:tcPr>
            <w:tcW w:w="4139" w:type="dxa"/>
            <w:tcBorders>
              <w:top w:val="single" w:sz="4" w:space="0" w:color="auto"/>
              <w:left w:val="single" w:sz="4" w:space="0" w:color="auto"/>
              <w:bottom w:val="single" w:sz="4" w:space="0" w:color="auto"/>
              <w:right w:val="single" w:sz="4" w:space="0" w:color="auto"/>
            </w:tcBorders>
            <w:vAlign w:val="bottom"/>
          </w:tcPr>
          <w:p w:rsidR="00000000" w:rsidRPr="00F2608F" w:rsidRDefault="00C51493">
            <w:pPr>
              <w:pStyle w:val="ConsPlusNormal"/>
            </w:pPr>
          </w:p>
        </w:tc>
        <w:tc>
          <w:tcPr>
            <w:tcW w:w="3061" w:type="dxa"/>
            <w:tcBorders>
              <w:top w:val="single" w:sz="4" w:space="0" w:color="auto"/>
              <w:left w:val="single" w:sz="4" w:space="0" w:color="auto"/>
              <w:bottom w:val="single" w:sz="4" w:space="0" w:color="auto"/>
              <w:right w:val="single" w:sz="4" w:space="0" w:color="auto"/>
            </w:tcBorders>
            <w:vAlign w:val="bottom"/>
          </w:tcPr>
          <w:p w:rsidR="00000000" w:rsidRPr="00F2608F" w:rsidRDefault="00C51493">
            <w:pPr>
              <w:pStyle w:val="ConsPlusNormal"/>
            </w:pPr>
          </w:p>
        </w:tc>
        <w:tc>
          <w:tcPr>
            <w:tcW w:w="4252" w:type="dxa"/>
            <w:tcBorders>
              <w:top w:val="single" w:sz="4" w:space="0" w:color="auto"/>
              <w:left w:val="single" w:sz="4" w:space="0" w:color="auto"/>
              <w:bottom w:val="single" w:sz="4" w:space="0" w:color="auto"/>
              <w:right w:val="single" w:sz="4" w:space="0" w:color="auto"/>
            </w:tcBorders>
            <w:vAlign w:val="bottom"/>
          </w:tcPr>
          <w:p w:rsidR="00000000" w:rsidRPr="00F2608F" w:rsidRDefault="00C51493">
            <w:pPr>
              <w:pStyle w:val="ConsPlusNormal"/>
            </w:pPr>
          </w:p>
        </w:tc>
      </w:tr>
      <w:tr w:rsidR="00F2608F" w:rsidRPr="00F2608F">
        <w:tc>
          <w:tcPr>
            <w:tcW w:w="2665" w:type="dxa"/>
            <w:gridSpan w:val="2"/>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bookmarkStart w:id="122" w:name="Par1537"/>
            <w:bookmarkEnd w:id="122"/>
            <w:r w:rsidRPr="00F2608F">
              <w:t>Итого за квартал</w:t>
            </w:r>
          </w:p>
        </w:tc>
        <w:tc>
          <w:tcPr>
            <w:tcW w:w="1644" w:type="dxa"/>
            <w:tcBorders>
              <w:top w:val="single" w:sz="4" w:space="0" w:color="auto"/>
              <w:left w:val="single" w:sz="4" w:space="0" w:color="auto"/>
              <w:bottom w:val="single" w:sz="4" w:space="0" w:color="auto"/>
              <w:right w:val="single" w:sz="4" w:space="0" w:color="auto"/>
            </w:tcBorders>
            <w:vAlign w:val="bottom"/>
          </w:tcPr>
          <w:p w:rsidR="00000000" w:rsidRPr="00F2608F" w:rsidRDefault="00C51493">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000000" w:rsidRPr="00F2608F" w:rsidRDefault="00C51493">
            <w:pPr>
              <w:pStyle w:val="ConsPlusNormal"/>
            </w:pPr>
          </w:p>
        </w:tc>
        <w:tc>
          <w:tcPr>
            <w:tcW w:w="1644" w:type="dxa"/>
            <w:tcBorders>
              <w:top w:val="single" w:sz="4" w:space="0" w:color="auto"/>
              <w:left w:val="single" w:sz="4" w:space="0" w:color="auto"/>
              <w:bottom w:val="single" w:sz="4" w:space="0" w:color="auto"/>
              <w:right w:val="single" w:sz="4" w:space="0" w:color="auto"/>
            </w:tcBorders>
            <w:vAlign w:val="bottom"/>
          </w:tcPr>
          <w:p w:rsidR="00000000" w:rsidRPr="00F2608F" w:rsidRDefault="00C51493">
            <w:pPr>
              <w:pStyle w:val="ConsPlusNormal"/>
            </w:pPr>
          </w:p>
        </w:tc>
        <w:tc>
          <w:tcPr>
            <w:tcW w:w="1361" w:type="dxa"/>
            <w:tcBorders>
              <w:top w:val="single" w:sz="4" w:space="0" w:color="auto"/>
              <w:left w:val="single" w:sz="4" w:space="0" w:color="auto"/>
              <w:bottom w:val="single" w:sz="4" w:space="0" w:color="auto"/>
              <w:right w:val="single" w:sz="4" w:space="0" w:color="auto"/>
            </w:tcBorders>
            <w:vAlign w:val="bottom"/>
          </w:tcPr>
          <w:p w:rsidR="00000000" w:rsidRPr="00F2608F" w:rsidRDefault="00C51493">
            <w:pPr>
              <w:pStyle w:val="ConsPlusNormal"/>
            </w:pPr>
          </w:p>
        </w:tc>
        <w:tc>
          <w:tcPr>
            <w:tcW w:w="1417" w:type="dxa"/>
            <w:tcBorders>
              <w:top w:val="single" w:sz="4" w:space="0" w:color="auto"/>
              <w:left w:val="single" w:sz="4" w:space="0" w:color="auto"/>
              <w:bottom w:val="single" w:sz="4" w:space="0" w:color="auto"/>
              <w:right w:val="single" w:sz="4" w:space="0" w:color="auto"/>
            </w:tcBorders>
            <w:vAlign w:val="bottom"/>
          </w:tcPr>
          <w:p w:rsidR="00000000" w:rsidRPr="00F2608F" w:rsidRDefault="00C51493">
            <w:pPr>
              <w:pStyle w:val="ConsPlusNormal"/>
              <w:jc w:val="center"/>
            </w:pPr>
            <w:r w:rsidRPr="00F2608F">
              <w:t>х</w:t>
            </w:r>
          </w:p>
        </w:tc>
        <w:tc>
          <w:tcPr>
            <w:tcW w:w="844" w:type="dxa"/>
            <w:tcBorders>
              <w:top w:val="single" w:sz="4" w:space="0" w:color="auto"/>
              <w:left w:val="single" w:sz="4" w:space="0" w:color="auto"/>
              <w:bottom w:val="single" w:sz="4" w:space="0" w:color="auto"/>
              <w:right w:val="single" w:sz="4" w:space="0" w:color="auto"/>
            </w:tcBorders>
            <w:vAlign w:val="bottom"/>
          </w:tcPr>
          <w:p w:rsidR="00000000" w:rsidRPr="00F2608F" w:rsidRDefault="00C51493">
            <w:pPr>
              <w:pStyle w:val="ConsPlusNormal"/>
            </w:pPr>
          </w:p>
        </w:tc>
        <w:tc>
          <w:tcPr>
            <w:tcW w:w="1757" w:type="dxa"/>
            <w:tcBorders>
              <w:top w:val="single" w:sz="4" w:space="0" w:color="auto"/>
              <w:left w:val="single" w:sz="4" w:space="0" w:color="auto"/>
              <w:bottom w:val="single" w:sz="4" w:space="0" w:color="auto"/>
              <w:right w:val="single" w:sz="4" w:space="0" w:color="auto"/>
            </w:tcBorders>
            <w:vAlign w:val="bottom"/>
          </w:tcPr>
          <w:p w:rsidR="00000000" w:rsidRPr="00F2608F" w:rsidRDefault="00C51493">
            <w:pPr>
              <w:pStyle w:val="ConsPlusNormal"/>
            </w:pPr>
          </w:p>
        </w:tc>
        <w:tc>
          <w:tcPr>
            <w:tcW w:w="3742" w:type="dxa"/>
            <w:tcBorders>
              <w:top w:val="single" w:sz="4" w:space="0" w:color="auto"/>
              <w:left w:val="single" w:sz="4" w:space="0" w:color="auto"/>
              <w:bottom w:val="single" w:sz="4" w:space="0" w:color="auto"/>
              <w:right w:val="single" w:sz="4" w:space="0" w:color="auto"/>
            </w:tcBorders>
            <w:vAlign w:val="bottom"/>
          </w:tcPr>
          <w:p w:rsidR="00000000" w:rsidRPr="00F2608F" w:rsidRDefault="00C51493">
            <w:pPr>
              <w:pStyle w:val="ConsPlusNormal"/>
            </w:pPr>
          </w:p>
        </w:tc>
        <w:tc>
          <w:tcPr>
            <w:tcW w:w="2324" w:type="dxa"/>
            <w:tcBorders>
              <w:top w:val="single" w:sz="4" w:space="0" w:color="auto"/>
              <w:left w:val="single" w:sz="4" w:space="0" w:color="auto"/>
              <w:bottom w:val="single" w:sz="4" w:space="0" w:color="auto"/>
              <w:right w:val="single" w:sz="4" w:space="0" w:color="auto"/>
            </w:tcBorders>
            <w:vAlign w:val="bottom"/>
          </w:tcPr>
          <w:p w:rsidR="00000000" w:rsidRPr="00F2608F" w:rsidRDefault="00C51493">
            <w:pPr>
              <w:pStyle w:val="ConsPlusNormal"/>
            </w:pPr>
          </w:p>
        </w:tc>
        <w:tc>
          <w:tcPr>
            <w:tcW w:w="4139" w:type="dxa"/>
            <w:tcBorders>
              <w:top w:val="single" w:sz="4" w:space="0" w:color="auto"/>
              <w:left w:val="single" w:sz="4" w:space="0" w:color="auto"/>
              <w:bottom w:val="single" w:sz="4" w:space="0" w:color="auto"/>
              <w:right w:val="single" w:sz="4" w:space="0" w:color="auto"/>
            </w:tcBorders>
            <w:vAlign w:val="bottom"/>
          </w:tcPr>
          <w:p w:rsidR="00000000" w:rsidRPr="00F2608F" w:rsidRDefault="00C51493">
            <w:pPr>
              <w:pStyle w:val="ConsPlusNormal"/>
            </w:pPr>
          </w:p>
        </w:tc>
        <w:tc>
          <w:tcPr>
            <w:tcW w:w="3061" w:type="dxa"/>
            <w:tcBorders>
              <w:top w:val="single" w:sz="4" w:space="0" w:color="auto"/>
              <w:left w:val="single" w:sz="4" w:space="0" w:color="auto"/>
              <w:bottom w:val="single" w:sz="4" w:space="0" w:color="auto"/>
              <w:right w:val="single" w:sz="4" w:space="0" w:color="auto"/>
            </w:tcBorders>
            <w:vAlign w:val="bottom"/>
          </w:tcPr>
          <w:p w:rsidR="00000000" w:rsidRPr="00F2608F" w:rsidRDefault="00C51493">
            <w:pPr>
              <w:pStyle w:val="ConsPlusNormal"/>
            </w:pPr>
          </w:p>
        </w:tc>
        <w:tc>
          <w:tcPr>
            <w:tcW w:w="4252" w:type="dxa"/>
            <w:tcBorders>
              <w:top w:val="single" w:sz="4" w:space="0" w:color="auto"/>
              <w:left w:val="single" w:sz="4" w:space="0" w:color="auto"/>
              <w:bottom w:val="single" w:sz="4" w:space="0" w:color="auto"/>
              <w:right w:val="single" w:sz="4" w:space="0" w:color="auto"/>
            </w:tcBorders>
            <w:vAlign w:val="bottom"/>
          </w:tcPr>
          <w:p w:rsidR="00000000" w:rsidRPr="00F2608F" w:rsidRDefault="00C51493">
            <w:pPr>
              <w:pStyle w:val="ConsPlusNormal"/>
            </w:pPr>
          </w:p>
        </w:tc>
      </w:tr>
      <w:tr w:rsidR="00F2608F" w:rsidRPr="00F2608F">
        <w:tc>
          <w:tcPr>
            <w:tcW w:w="2665" w:type="dxa"/>
            <w:gridSpan w:val="2"/>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bookmarkStart w:id="123" w:name="Par1550"/>
            <w:bookmarkEnd w:id="123"/>
            <w:r w:rsidRPr="00F2608F">
              <w:t>Итого нарастающим итогом с начала года</w:t>
            </w:r>
          </w:p>
        </w:tc>
        <w:tc>
          <w:tcPr>
            <w:tcW w:w="1644" w:type="dxa"/>
            <w:tcBorders>
              <w:top w:val="single" w:sz="4" w:space="0" w:color="auto"/>
              <w:left w:val="single" w:sz="4" w:space="0" w:color="auto"/>
              <w:bottom w:val="single" w:sz="4" w:space="0" w:color="auto"/>
              <w:right w:val="single" w:sz="4" w:space="0" w:color="auto"/>
            </w:tcBorders>
            <w:vAlign w:val="bottom"/>
          </w:tcPr>
          <w:p w:rsidR="00000000" w:rsidRPr="00F2608F" w:rsidRDefault="00C51493">
            <w:pPr>
              <w:pStyle w:val="ConsPlusNormal"/>
              <w:jc w:val="center"/>
            </w:pPr>
            <w:r w:rsidRPr="00F2608F">
              <w:t>х</w:t>
            </w:r>
          </w:p>
        </w:tc>
        <w:tc>
          <w:tcPr>
            <w:tcW w:w="1361" w:type="dxa"/>
            <w:tcBorders>
              <w:top w:val="single" w:sz="4" w:space="0" w:color="auto"/>
              <w:left w:val="single" w:sz="4" w:space="0" w:color="auto"/>
              <w:bottom w:val="single" w:sz="4" w:space="0" w:color="auto"/>
              <w:right w:val="single" w:sz="4" w:space="0" w:color="auto"/>
            </w:tcBorders>
            <w:vAlign w:val="bottom"/>
          </w:tcPr>
          <w:p w:rsidR="00000000" w:rsidRPr="00F2608F" w:rsidRDefault="00C51493">
            <w:pPr>
              <w:pStyle w:val="ConsPlusNormal"/>
              <w:jc w:val="center"/>
            </w:pPr>
            <w:r w:rsidRPr="00F2608F">
              <w:t>х</w:t>
            </w:r>
          </w:p>
        </w:tc>
        <w:tc>
          <w:tcPr>
            <w:tcW w:w="1644" w:type="dxa"/>
            <w:tcBorders>
              <w:top w:val="single" w:sz="4" w:space="0" w:color="auto"/>
              <w:left w:val="single" w:sz="4" w:space="0" w:color="auto"/>
              <w:bottom w:val="single" w:sz="4" w:space="0" w:color="auto"/>
              <w:right w:val="single" w:sz="4" w:space="0" w:color="auto"/>
            </w:tcBorders>
            <w:vAlign w:val="bottom"/>
          </w:tcPr>
          <w:p w:rsidR="00000000" w:rsidRPr="00F2608F" w:rsidRDefault="00C51493">
            <w:pPr>
              <w:pStyle w:val="ConsPlusNormal"/>
              <w:jc w:val="center"/>
            </w:pPr>
            <w:r w:rsidRPr="00F2608F">
              <w:t>х</w:t>
            </w:r>
          </w:p>
        </w:tc>
        <w:tc>
          <w:tcPr>
            <w:tcW w:w="1361" w:type="dxa"/>
            <w:tcBorders>
              <w:top w:val="single" w:sz="4" w:space="0" w:color="auto"/>
              <w:left w:val="single" w:sz="4" w:space="0" w:color="auto"/>
              <w:bottom w:val="single" w:sz="4" w:space="0" w:color="auto"/>
              <w:right w:val="single" w:sz="4" w:space="0" w:color="auto"/>
            </w:tcBorders>
            <w:vAlign w:val="bottom"/>
          </w:tcPr>
          <w:p w:rsidR="00000000" w:rsidRPr="00F2608F" w:rsidRDefault="00C51493">
            <w:pPr>
              <w:pStyle w:val="ConsPlusNormal"/>
              <w:jc w:val="center"/>
            </w:pPr>
            <w:r w:rsidRPr="00F2608F">
              <w:t>х</w:t>
            </w:r>
          </w:p>
        </w:tc>
        <w:tc>
          <w:tcPr>
            <w:tcW w:w="1417" w:type="dxa"/>
            <w:tcBorders>
              <w:top w:val="single" w:sz="4" w:space="0" w:color="auto"/>
              <w:left w:val="single" w:sz="4" w:space="0" w:color="auto"/>
              <w:bottom w:val="single" w:sz="4" w:space="0" w:color="auto"/>
              <w:right w:val="single" w:sz="4" w:space="0" w:color="auto"/>
            </w:tcBorders>
            <w:vAlign w:val="bottom"/>
          </w:tcPr>
          <w:p w:rsidR="00000000" w:rsidRPr="00F2608F" w:rsidRDefault="00C51493">
            <w:pPr>
              <w:pStyle w:val="ConsPlusNormal"/>
              <w:jc w:val="center"/>
            </w:pPr>
            <w:r w:rsidRPr="00F2608F">
              <w:t>х</w:t>
            </w:r>
          </w:p>
        </w:tc>
        <w:tc>
          <w:tcPr>
            <w:tcW w:w="844" w:type="dxa"/>
            <w:tcBorders>
              <w:top w:val="single" w:sz="4" w:space="0" w:color="auto"/>
              <w:left w:val="single" w:sz="4" w:space="0" w:color="auto"/>
              <w:bottom w:val="single" w:sz="4" w:space="0" w:color="auto"/>
              <w:right w:val="single" w:sz="4" w:space="0" w:color="auto"/>
            </w:tcBorders>
            <w:vAlign w:val="bottom"/>
          </w:tcPr>
          <w:p w:rsidR="00000000" w:rsidRPr="00F2608F" w:rsidRDefault="00C51493">
            <w:pPr>
              <w:pStyle w:val="ConsPlusNormal"/>
            </w:pPr>
          </w:p>
        </w:tc>
        <w:tc>
          <w:tcPr>
            <w:tcW w:w="1757" w:type="dxa"/>
            <w:tcBorders>
              <w:top w:val="single" w:sz="4" w:space="0" w:color="auto"/>
              <w:left w:val="single" w:sz="4" w:space="0" w:color="auto"/>
              <w:bottom w:val="single" w:sz="4" w:space="0" w:color="auto"/>
              <w:right w:val="single" w:sz="4" w:space="0" w:color="auto"/>
            </w:tcBorders>
            <w:vAlign w:val="bottom"/>
          </w:tcPr>
          <w:p w:rsidR="00000000" w:rsidRPr="00F2608F" w:rsidRDefault="00C51493">
            <w:pPr>
              <w:pStyle w:val="ConsPlusNormal"/>
              <w:jc w:val="center"/>
            </w:pPr>
            <w:r w:rsidRPr="00F2608F">
              <w:t>х</w:t>
            </w:r>
          </w:p>
        </w:tc>
        <w:tc>
          <w:tcPr>
            <w:tcW w:w="3742" w:type="dxa"/>
            <w:tcBorders>
              <w:top w:val="single" w:sz="4" w:space="0" w:color="auto"/>
              <w:left w:val="single" w:sz="4" w:space="0" w:color="auto"/>
              <w:bottom w:val="single" w:sz="4" w:space="0" w:color="auto"/>
              <w:right w:val="single" w:sz="4" w:space="0" w:color="auto"/>
            </w:tcBorders>
            <w:vAlign w:val="bottom"/>
          </w:tcPr>
          <w:p w:rsidR="00000000" w:rsidRPr="00F2608F" w:rsidRDefault="00C51493">
            <w:pPr>
              <w:pStyle w:val="ConsPlusNormal"/>
              <w:jc w:val="center"/>
            </w:pPr>
            <w:r w:rsidRPr="00F2608F">
              <w:t>х</w:t>
            </w:r>
          </w:p>
        </w:tc>
        <w:tc>
          <w:tcPr>
            <w:tcW w:w="2324" w:type="dxa"/>
            <w:tcBorders>
              <w:top w:val="single" w:sz="4" w:space="0" w:color="auto"/>
              <w:left w:val="single" w:sz="4" w:space="0" w:color="auto"/>
              <w:bottom w:val="single" w:sz="4" w:space="0" w:color="auto"/>
              <w:right w:val="single" w:sz="4" w:space="0" w:color="auto"/>
            </w:tcBorders>
            <w:vAlign w:val="bottom"/>
          </w:tcPr>
          <w:p w:rsidR="00000000" w:rsidRPr="00F2608F" w:rsidRDefault="00C51493">
            <w:pPr>
              <w:pStyle w:val="ConsPlusNormal"/>
              <w:jc w:val="center"/>
            </w:pPr>
            <w:r w:rsidRPr="00F2608F">
              <w:t>х</w:t>
            </w:r>
          </w:p>
        </w:tc>
        <w:tc>
          <w:tcPr>
            <w:tcW w:w="4139" w:type="dxa"/>
            <w:tcBorders>
              <w:top w:val="single" w:sz="4" w:space="0" w:color="auto"/>
              <w:left w:val="single" w:sz="4" w:space="0" w:color="auto"/>
              <w:bottom w:val="single" w:sz="4" w:space="0" w:color="auto"/>
              <w:right w:val="single" w:sz="4" w:space="0" w:color="auto"/>
            </w:tcBorders>
            <w:vAlign w:val="bottom"/>
          </w:tcPr>
          <w:p w:rsidR="00000000" w:rsidRPr="00F2608F" w:rsidRDefault="00C51493">
            <w:pPr>
              <w:pStyle w:val="ConsPlusNormal"/>
              <w:jc w:val="center"/>
            </w:pPr>
            <w:r w:rsidRPr="00F2608F">
              <w:t>х</w:t>
            </w:r>
          </w:p>
        </w:tc>
        <w:tc>
          <w:tcPr>
            <w:tcW w:w="3061" w:type="dxa"/>
            <w:tcBorders>
              <w:top w:val="single" w:sz="4" w:space="0" w:color="auto"/>
              <w:left w:val="single" w:sz="4" w:space="0" w:color="auto"/>
              <w:bottom w:val="single" w:sz="4" w:space="0" w:color="auto"/>
              <w:right w:val="single" w:sz="4" w:space="0" w:color="auto"/>
            </w:tcBorders>
            <w:vAlign w:val="bottom"/>
          </w:tcPr>
          <w:p w:rsidR="00000000" w:rsidRPr="00F2608F" w:rsidRDefault="00C51493">
            <w:pPr>
              <w:pStyle w:val="ConsPlusNormal"/>
              <w:jc w:val="center"/>
            </w:pPr>
            <w:r w:rsidRPr="00F2608F">
              <w:t>х</w:t>
            </w:r>
          </w:p>
        </w:tc>
        <w:tc>
          <w:tcPr>
            <w:tcW w:w="4252" w:type="dxa"/>
            <w:tcBorders>
              <w:top w:val="single" w:sz="4" w:space="0" w:color="auto"/>
              <w:left w:val="single" w:sz="4" w:space="0" w:color="auto"/>
              <w:bottom w:val="single" w:sz="4" w:space="0" w:color="auto"/>
              <w:right w:val="single" w:sz="4" w:space="0" w:color="auto"/>
            </w:tcBorders>
            <w:vAlign w:val="bottom"/>
          </w:tcPr>
          <w:p w:rsidR="00000000" w:rsidRPr="00F2608F" w:rsidRDefault="00C51493">
            <w:pPr>
              <w:pStyle w:val="ConsPlusNormal"/>
            </w:pPr>
          </w:p>
        </w:tc>
      </w:tr>
    </w:tbl>
    <w:p w:rsidR="00000000" w:rsidRPr="00F2608F" w:rsidRDefault="00C51493">
      <w:pPr>
        <w:pStyle w:val="ConsPlusNormal"/>
      </w:pPr>
    </w:p>
    <w:p w:rsidR="00000000" w:rsidRPr="00F2608F" w:rsidRDefault="00C51493">
      <w:pPr>
        <w:pStyle w:val="ConsPlusNormal"/>
      </w:pPr>
    </w:p>
    <w:p w:rsidR="00000000" w:rsidRPr="00F2608F" w:rsidRDefault="00C51493">
      <w:pPr>
        <w:pStyle w:val="ConsPlusNormal"/>
      </w:pPr>
    </w:p>
    <w:p w:rsidR="00000000" w:rsidRPr="00F2608F" w:rsidRDefault="00C51493">
      <w:pPr>
        <w:pStyle w:val="ConsPlusNormal"/>
      </w:pPr>
    </w:p>
    <w:p w:rsidR="00000000" w:rsidRPr="00F2608F" w:rsidRDefault="00C51493">
      <w:pPr>
        <w:pStyle w:val="ConsPlusNormal"/>
      </w:pPr>
    </w:p>
    <w:p w:rsidR="00000000" w:rsidRPr="00F2608F" w:rsidRDefault="00C51493">
      <w:pPr>
        <w:pStyle w:val="ConsPlusNormal"/>
        <w:jc w:val="right"/>
        <w:outlineLvl w:val="1"/>
      </w:pPr>
      <w:r w:rsidRPr="00F2608F">
        <w:t>Приложение 9</w:t>
      </w:r>
    </w:p>
    <w:p w:rsidR="00000000" w:rsidRPr="00F2608F" w:rsidRDefault="00C51493">
      <w:pPr>
        <w:pStyle w:val="ConsPlusNormal"/>
        <w:jc w:val="right"/>
      </w:pPr>
      <w:r w:rsidRPr="00F2608F">
        <w:t>к Инструкции</w:t>
      </w:r>
    </w:p>
    <w:p w:rsidR="00000000" w:rsidRPr="00F2608F" w:rsidRDefault="00C51493">
      <w:pPr>
        <w:pStyle w:val="ConsPlusNormal"/>
        <w:jc w:val="right"/>
      </w:pPr>
      <w:r w:rsidRPr="00F2608F">
        <w:t>о порядке ведения учета</w:t>
      </w:r>
    </w:p>
    <w:p w:rsidR="00000000" w:rsidRPr="00F2608F" w:rsidRDefault="00C51493">
      <w:pPr>
        <w:pStyle w:val="ConsPlusNormal"/>
        <w:jc w:val="right"/>
      </w:pPr>
      <w:r w:rsidRPr="00F2608F">
        <w:t>доходов и расходов</w:t>
      </w:r>
    </w:p>
    <w:p w:rsidR="00000000" w:rsidRPr="00F2608F" w:rsidRDefault="00C51493">
      <w:pPr>
        <w:pStyle w:val="ConsPlusNormal"/>
        <w:jc w:val="right"/>
      </w:pPr>
      <w:bookmarkStart w:id="124" w:name="Par1572"/>
      <w:bookmarkEnd w:id="124"/>
      <w:r w:rsidRPr="00F2608F">
        <w:t>Форма</w:t>
      </w:r>
    </w:p>
    <w:p w:rsidR="00000000" w:rsidRPr="00F2608F" w:rsidRDefault="00C51493">
      <w:pPr>
        <w:pStyle w:val="ConsPlusNormal"/>
      </w:pPr>
    </w:p>
    <w:p w:rsidR="00000000" w:rsidRPr="00F2608F" w:rsidRDefault="00C51493">
      <w:pPr>
        <w:pStyle w:val="ConsPlusNormal"/>
        <w:jc w:val="center"/>
      </w:pPr>
      <w:r w:rsidRPr="00F2608F">
        <w:lastRenderedPageBreak/>
        <w:t>КНИГА</w:t>
      </w:r>
    </w:p>
    <w:p w:rsidR="00000000" w:rsidRPr="00F2608F" w:rsidRDefault="00C51493">
      <w:pPr>
        <w:pStyle w:val="ConsPlusNormal"/>
        <w:jc w:val="center"/>
      </w:pPr>
      <w:r w:rsidRPr="00F2608F">
        <w:t>учета доходов и расходов</w:t>
      </w:r>
    </w:p>
    <w:p w:rsidR="00000000" w:rsidRPr="00F2608F" w:rsidRDefault="00C51493">
      <w:pPr>
        <w:pStyle w:val="ConsPlusNormal"/>
      </w:pPr>
    </w:p>
    <w:p w:rsidR="00000000" w:rsidRPr="00F2608F" w:rsidRDefault="00C51493">
      <w:pPr>
        <w:pStyle w:val="ConsPlusNormal"/>
        <w:jc w:val="right"/>
      </w:pPr>
      <w:r w:rsidRPr="00F2608F">
        <w:t>(руб.)</w:t>
      </w:r>
    </w:p>
    <w:p w:rsidR="00000000" w:rsidRPr="00F2608F" w:rsidRDefault="00C51493">
      <w:pPr>
        <w:pStyle w:val="ConsPlusNormal"/>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1701"/>
        <w:gridCol w:w="1757"/>
        <w:gridCol w:w="850"/>
        <w:gridCol w:w="1701"/>
        <w:gridCol w:w="850"/>
        <w:gridCol w:w="1701"/>
        <w:gridCol w:w="1531"/>
        <w:gridCol w:w="1564"/>
        <w:gridCol w:w="1134"/>
        <w:gridCol w:w="1474"/>
      </w:tblGrid>
      <w:tr w:rsidR="00F2608F" w:rsidRPr="00F2608F">
        <w:tc>
          <w:tcPr>
            <w:tcW w:w="850" w:type="dxa"/>
            <w:vMerge w:val="restart"/>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Дата записи</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Наименование документа, его номер</w:t>
            </w:r>
          </w:p>
        </w:tc>
        <w:tc>
          <w:tcPr>
            <w:tcW w:w="1757" w:type="dxa"/>
            <w:vMerge w:val="restart"/>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25" w:name="Par1580"/>
            <w:bookmarkEnd w:id="125"/>
            <w:r w:rsidRPr="00F2608F">
              <w:t>Содержание хозяйственной операции</w:t>
            </w:r>
          </w:p>
        </w:tc>
        <w:tc>
          <w:tcPr>
            <w:tcW w:w="6633" w:type="dxa"/>
            <w:gridSpan w:val="5"/>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Доходы</w:t>
            </w:r>
          </w:p>
        </w:tc>
        <w:tc>
          <w:tcPr>
            <w:tcW w:w="2698" w:type="dxa"/>
            <w:gridSpan w:val="2"/>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Расходы</w:t>
            </w:r>
          </w:p>
        </w:tc>
        <w:tc>
          <w:tcPr>
            <w:tcW w:w="1474" w:type="dxa"/>
            <w:vMerge w:val="restart"/>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Примечание</w:t>
            </w:r>
          </w:p>
        </w:tc>
      </w:tr>
      <w:tr w:rsidR="00F2608F" w:rsidRPr="00F2608F">
        <w:tc>
          <w:tcPr>
            <w:tcW w:w="850" w:type="dxa"/>
            <w:vMerge/>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rPr>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rPr>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rPr>
                <w:sz w:val="24"/>
                <w:szCs w:val="24"/>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доходы от реализации</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внереализационные доходы</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26" w:name="Par1586"/>
            <w:bookmarkEnd w:id="126"/>
            <w:r w:rsidRPr="00F2608F">
              <w:t>иные поступления</w:t>
            </w:r>
          </w:p>
        </w:tc>
        <w:tc>
          <w:tcPr>
            <w:tcW w:w="1564" w:type="dxa"/>
            <w:vMerge w:val="restart"/>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27" w:name="Par1587"/>
            <w:bookmarkEnd w:id="127"/>
            <w:r w:rsidRPr="00F2608F">
              <w:t>расходы, приходящиеся на отчетный период</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28" w:name="Par1588"/>
            <w:bookmarkEnd w:id="128"/>
            <w:r w:rsidRPr="00F2608F">
              <w:t>иные расходы</w:t>
            </w:r>
          </w:p>
        </w:tc>
        <w:tc>
          <w:tcPr>
            <w:tcW w:w="1474" w:type="dxa"/>
            <w:vMerge/>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jc w:val="center"/>
            </w:pPr>
          </w:p>
        </w:tc>
      </w:tr>
      <w:tr w:rsidR="00F2608F" w:rsidRPr="00F2608F">
        <w:tc>
          <w:tcPr>
            <w:tcW w:w="850" w:type="dxa"/>
            <w:vMerge/>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rPr>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rPr>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29" w:name="Par1589"/>
            <w:bookmarkEnd w:id="129"/>
            <w:r w:rsidRPr="00F2608F">
              <w:t>сумма</w:t>
            </w:r>
          </w:p>
        </w:tc>
        <w:tc>
          <w:tcPr>
            <w:tcW w:w="1701"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сумма налогов, сборов, уплачиваемых из выручки</w:t>
            </w:r>
          </w:p>
        </w:tc>
        <w:tc>
          <w:tcPr>
            <w:tcW w:w="850"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30" w:name="Par1591"/>
            <w:bookmarkEnd w:id="130"/>
            <w:r w:rsidRPr="00F2608F">
              <w:t>сумма</w:t>
            </w:r>
          </w:p>
        </w:tc>
        <w:tc>
          <w:tcPr>
            <w:tcW w:w="1701"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31" w:name="Par1592"/>
            <w:bookmarkEnd w:id="131"/>
            <w:r w:rsidRPr="00F2608F">
              <w:t>сумма налогов, сборов, уплачиваемых из выручки</w:t>
            </w:r>
          </w:p>
        </w:tc>
        <w:tc>
          <w:tcPr>
            <w:tcW w:w="1531" w:type="dxa"/>
            <w:vMerge/>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jc w:val="center"/>
            </w:pPr>
          </w:p>
        </w:tc>
        <w:tc>
          <w:tcPr>
            <w:tcW w:w="1564" w:type="dxa"/>
            <w:vMerge/>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jc w:val="center"/>
            </w:pPr>
          </w:p>
        </w:tc>
      </w:tr>
      <w:tr w:rsidR="00F2608F" w:rsidRPr="00F2608F">
        <w:tc>
          <w:tcPr>
            <w:tcW w:w="850"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1</w:t>
            </w:r>
          </w:p>
        </w:tc>
        <w:tc>
          <w:tcPr>
            <w:tcW w:w="1701"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2</w:t>
            </w:r>
          </w:p>
        </w:tc>
        <w:tc>
          <w:tcPr>
            <w:tcW w:w="1757"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3</w:t>
            </w:r>
          </w:p>
        </w:tc>
        <w:tc>
          <w:tcPr>
            <w:tcW w:w="850"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4</w:t>
            </w:r>
          </w:p>
        </w:tc>
        <w:tc>
          <w:tcPr>
            <w:tcW w:w="1701"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5</w:t>
            </w:r>
          </w:p>
        </w:tc>
        <w:tc>
          <w:tcPr>
            <w:tcW w:w="850"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6</w:t>
            </w:r>
          </w:p>
        </w:tc>
        <w:tc>
          <w:tcPr>
            <w:tcW w:w="1701"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7</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8</w:t>
            </w:r>
          </w:p>
        </w:tc>
        <w:tc>
          <w:tcPr>
            <w:tcW w:w="156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9</w:t>
            </w:r>
          </w:p>
        </w:tc>
        <w:tc>
          <w:tcPr>
            <w:tcW w:w="113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10</w:t>
            </w:r>
          </w:p>
        </w:tc>
        <w:tc>
          <w:tcPr>
            <w:tcW w:w="147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11</w:t>
            </w:r>
          </w:p>
        </w:tc>
      </w:tr>
      <w:tr w:rsidR="00F2608F" w:rsidRPr="00F2608F">
        <w:tc>
          <w:tcPr>
            <w:tcW w:w="85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531" w:type="dxa"/>
            <w:vMerge w:val="restart"/>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564"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134" w:type="dxa"/>
            <w:vMerge w:val="restart"/>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474" w:type="dxa"/>
            <w:vMerge w:val="restart"/>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r>
      <w:tr w:rsidR="00F2608F" w:rsidRPr="00F2608F">
        <w:tc>
          <w:tcPr>
            <w:tcW w:w="4308" w:type="dxa"/>
            <w:gridSpan w:val="3"/>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bookmarkStart w:id="132" w:name="Par1615"/>
            <w:bookmarkEnd w:id="132"/>
            <w:r w:rsidRPr="00F2608F">
              <w:t>Итого за календарный квартал</w:t>
            </w:r>
          </w:p>
        </w:tc>
        <w:tc>
          <w:tcPr>
            <w:tcW w:w="85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531" w:type="dxa"/>
            <w:vMerge/>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564"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r>
      <w:tr w:rsidR="00F2608F" w:rsidRPr="00F2608F">
        <w:tc>
          <w:tcPr>
            <w:tcW w:w="4308" w:type="dxa"/>
            <w:gridSpan w:val="3"/>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bookmarkStart w:id="133" w:name="Par1621"/>
            <w:bookmarkEnd w:id="133"/>
            <w:r w:rsidRPr="00F2608F">
              <w:t>Итого с начала календарного года</w:t>
            </w:r>
          </w:p>
        </w:tc>
        <w:tc>
          <w:tcPr>
            <w:tcW w:w="85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564"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r>
    </w:tbl>
    <w:p w:rsidR="00000000" w:rsidRPr="00F2608F" w:rsidRDefault="00C51493">
      <w:pPr>
        <w:pStyle w:val="ConsPlusNormal"/>
      </w:pPr>
    </w:p>
    <w:p w:rsidR="00000000" w:rsidRPr="00F2608F" w:rsidRDefault="00C51493">
      <w:pPr>
        <w:pStyle w:val="ConsPlusNormal"/>
      </w:pPr>
    </w:p>
    <w:p w:rsidR="00000000" w:rsidRPr="00F2608F" w:rsidRDefault="00C51493">
      <w:pPr>
        <w:pStyle w:val="ConsPlusNormal"/>
      </w:pPr>
    </w:p>
    <w:p w:rsidR="00000000" w:rsidRPr="00F2608F" w:rsidRDefault="00C51493">
      <w:pPr>
        <w:pStyle w:val="ConsPlusNormal"/>
      </w:pPr>
    </w:p>
    <w:p w:rsidR="00000000" w:rsidRPr="00F2608F" w:rsidRDefault="00C51493">
      <w:pPr>
        <w:pStyle w:val="ConsPlusNormal"/>
      </w:pPr>
    </w:p>
    <w:p w:rsidR="00000000" w:rsidRPr="00F2608F" w:rsidRDefault="00C51493">
      <w:pPr>
        <w:pStyle w:val="ConsPlusNormal"/>
        <w:jc w:val="right"/>
        <w:outlineLvl w:val="1"/>
      </w:pPr>
      <w:r w:rsidRPr="00F2608F">
        <w:t>Приложение 10</w:t>
      </w:r>
    </w:p>
    <w:p w:rsidR="00000000" w:rsidRPr="00F2608F" w:rsidRDefault="00C51493">
      <w:pPr>
        <w:pStyle w:val="ConsPlusNormal"/>
      </w:pPr>
    </w:p>
    <w:p w:rsidR="00000000" w:rsidRPr="00F2608F" w:rsidRDefault="00C51493">
      <w:pPr>
        <w:pStyle w:val="ConsPlusNormal"/>
        <w:ind w:firstLine="540"/>
        <w:jc w:val="both"/>
      </w:pPr>
      <w:r w:rsidRPr="00F2608F">
        <w:t>Исключено</w:t>
      </w:r>
    </w:p>
    <w:p w:rsidR="00000000" w:rsidRPr="00F2608F" w:rsidRDefault="00C51493">
      <w:pPr>
        <w:pStyle w:val="ConsPlusNormal"/>
        <w:jc w:val="both"/>
      </w:pPr>
      <w:r w:rsidRPr="00F2608F">
        <w:t>(Исключено. - Постановление МНС от 25.03.2022 N 12)</w:t>
      </w:r>
    </w:p>
    <w:p w:rsidR="00000000" w:rsidRPr="00F2608F" w:rsidRDefault="00C51493">
      <w:pPr>
        <w:pStyle w:val="ConsPlusNormal"/>
      </w:pPr>
    </w:p>
    <w:p w:rsidR="00000000" w:rsidRPr="00F2608F" w:rsidRDefault="00C51493">
      <w:pPr>
        <w:pStyle w:val="ConsPlusNormal"/>
      </w:pPr>
    </w:p>
    <w:p w:rsidR="00000000" w:rsidRPr="00F2608F" w:rsidRDefault="00C51493">
      <w:pPr>
        <w:pStyle w:val="ConsPlusNormal"/>
      </w:pPr>
    </w:p>
    <w:p w:rsidR="00000000" w:rsidRPr="00F2608F" w:rsidRDefault="00C51493">
      <w:pPr>
        <w:pStyle w:val="ConsPlusNormal"/>
      </w:pPr>
    </w:p>
    <w:p w:rsidR="00000000" w:rsidRPr="00F2608F" w:rsidRDefault="00C51493">
      <w:pPr>
        <w:pStyle w:val="ConsPlusNormal"/>
      </w:pPr>
    </w:p>
    <w:p w:rsidR="00000000" w:rsidRPr="00F2608F" w:rsidRDefault="00C51493">
      <w:pPr>
        <w:pStyle w:val="ConsPlusNormal"/>
        <w:jc w:val="right"/>
        <w:outlineLvl w:val="1"/>
      </w:pPr>
      <w:r w:rsidRPr="00F2608F">
        <w:t>Приложение 11</w:t>
      </w:r>
    </w:p>
    <w:p w:rsidR="00000000" w:rsidRPr="00F2608F" w:rsidRDefault="00C51493">
      <w:pPr>
        <w:pStyle w:val="ConsPlusNormal"/>
        <w:jc w:val="right"/>
      </w:pPr>
      <w:r w:rsidRPr="00F2608F">
        <w:t>к Инструкции</w:t>
      </w:r>
    </w:p>
    <w:p w:rsidR="00000000" w:rsidRPr="00F2608F" w:rsidRDefault="00C51493">
      <w:pPr>
        <w:pStyle w:val="ConsPlusNormal"/>
        <w:jc w:val="right"/>
      </w:pPr>
      <w:r w:rsidRPr="00F2608F">
        <w:t>о порядке ведения учета</w:t>
      </w:r>
    </w:p>
    <w:p w:rsidR="00000000" w:rsidRPr="00F2608F" w:rsidRDefault="00C51493">
      <w:pPr>
        <w:pStyle w:val="ConsPlusNormal"/>
        <w:jc w:val="right"/>
      </w:pPr>
      <w:r w:rsidRPr="00F2608F">
        <w:t>доходов и расходов</w:t>
      </w:r>
    </w:p>
    <w:p w:rsidR="00000000" w:rsidRPr="00F2608F" w:rsidRDefault="00C51493">
      <w:pPr>
        <w:pStyle w:val="ConsPlusNormal"/>
        <w:jc w:val="right"/>
      </w:pPr>
      <w:bookmarkStart w:id="134" w:name="Par1648"/>
      <w:bookmarkEnd w:id="134"/>
      <w:r w:rsidRPr="00F2608F">
        <w:t>Форма</w:t>
      </w:r>
    </w:p>
    <w:p w:rsidR="00000000" w:rsidRPr="00F2608F" w:rsidRDefault="00C51493">
      <w:pPr>
        <w:pStyle w:val="ConsPlusNormal"/>
      </w:pPr>
    </w:p>
    <w:p w:rsidR="00000000" w:rsidRPr="00F2608F" w:rsidRDefault="00C51493">
      <w:pPr>
        <w:pStyle w:val="ConsPlusNormal"/>
        <w:jc w:val="center"/>
      </w:pPr>
      <w:r w:rsidRPr="00F2608F">
        <w:t>Книга учета сумм налога на добавленную стоимость</w:t>
      </w:r>
    </w:p>
    <w:p w:rsidR="00000000" w:rsidRPr="00F2608F" w:rsidRDefault="00C51493">
      <w:pPr>
        <w:pStyle w:val="ConsPlusNormal"/>
      </w:pPr>
    </w:p>
    <w:p w:rsidR="00000000" w:rsidRPr="00F2608F" w:rsidRDefault="00C51493">
      <w:pPr>
        <w:pStyle w:val="ConsPlusNormal"/>
        <w:jc w:val="center"/>
        <w:outlineLvl w:val="2"/>
      </w:pPr>
      <w:bookmarkStart w:id="135" w:name="Par1652"/>
      <w:bookmarkEnd w:id="135"/>
      <w:r w:rsidRPr="00F2608F">
        <w:t>Часть I</w:t>
      </w:r>
    </w:p>
    <w:p w:rsidR="00000000" w:rsidRPr="00F2608F" w:rsidRDefault="00C51493">
      <w:pPr>
        <w:pStyle w:val="ConsPlusNormal"/>
        <w:jc w:val="center"/>
      </w:pPr>
      <w:r w:rsidRPr="00F2608F">
        <w:t>Суммы налога на добавленную сто</w:t>
      </w:r>
      <w:r w:rsidRPr="00F2608F">
        <w:t>имость, принимаемые к вычету</w:t>
      </w:r>
    </w:p>
    <w:p w:rsidR="00000000" w:rsidRPr="00F2608F" w:rsidRDefault="00C51493">
      <w:pPr>
        <w:pStyle w:val="ConsPlusNormal"/>
      </w:pPr>
    </w:p>
    <w:p w:rsidR="00000000" w:rsidRPr="00F2608F" w:rsidRDefault="00C51493">
      <w:pPr>
        <w:pStyle w:val="ConsPlusNormal"/>
        <w:ind w:firstLine="540"/>
        <w:jc w:val="both"/>
      </w:pPr>
      <w:r w:rsidRPr="00F2608F">
        <w:t>Период с ___________ по _________</w:t>
      </w:r>
    </w:p>
    <w:p w:rsidR="00000000" w:rsidRPr="00F2608F" w:rsidRDefault="00C5149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1304"/>
        <w:gridCol w:w="1757"/>
        <w:gridCol w:w="1474"/>
        <w:gridCol w:w="1757"/>
        <w:gridCol w:w="1757"/>
        <w:gridCol w:w="1564"/>
        <w:gridCol w:w="1871"/>
        <w:gridCol w:w="1304"/>
        <w:gridCol w:w="794"/>
        <w:gridCol w:w="1304"/>
        <w:gridCol w:w="850"/>
        <w:gridCol w:w="1304"/>
        <w:gridCol w:w="850"/>
        <w:gridCol w:w="1928"/>
      </w:tblGrid>
      <w:tr w:rsidR="00F2608F" w:rsidRPr="00F2608F">
        <w:tc>
          <w:tcPr>
            <w:tcW w:w="1701" w:type="dxa"/>
            <w:vMerge w:val="restart"/>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36" w:name="Par1657"/>
            <w:bookmarkEnd w:id="136"/>
            <w:r w:rsidRPr="00F2608F">
              <w:t>Дата приобретения (ввоза) и номер документа</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37" w:name="Par1658"/>
            <w:bookmarkEnd w:id="137"/>
            <w:r w:rsidRPr="00F2608F">
              <w:t>Дата оплаты и номер документа</w:t>
            </w:r>
          </w:p>
        </w:tc>
        <w:tc>
          <w:tcPr>
            <w:tcW w:w="4988" w:type="dxa"/>
            <w:gridSpan w:val="3"/>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Реквизиты электронного счета-фактуры</w:t>
            </w:r>
          </w:p>
        </w:tc>
        <w:tc>
          <w:tcPr>
            <w:tcW w:w="1757" w:type="dxa"/>
            <w:vMerge w:val="restart"/>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38" w:name="Par1660"/>
            <w:bookmarkEnd w:id="138"/>
            <w:r w:rsidRPr="00F2608F">
              <w:t>Наименование продавца (поставщика)</w:t>
            </w:r>
          </w:p>
        </w:tc>
        <w:tc>
          <w:tcPr>
            <w:tcW w:w="1564" w:type="dxa"/>
            <w:vMerge w:val="restart"/>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39" w:name="Par1661"/>
            <w:bookmarkEnd w:id="139"/>
            <w:r w:rsidRPr="00F2608F">
              <w:t>Учетный номер плательщика продавца (поставщика)</w:t>
            </w:r>
          </w:p>
        </w:tc>
        <w:tc>
          <w:tcPr>
            <w:tcW w:w="1871" w:type="dxa"/>
            <w:vMerge w:val="restart"/>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40" w:name="Par1662"/>
            <w:bookmarkEnd w:id="140"/>
            <w:r w:rsidRPr="00F2608F">
              <w:t>Стоимость товаров (работ, услуг), имущественных прав, включая НДС</w:t>
            </w:r>
          </w:p>
        </w:tc>
        <w:tc>
          <w:tcPr>
            <w:tcW w:w="6406" w:type="dxa"/>
            <w:gridSpan w:val="6"/>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Объекты, облагаемые НДС по ставке</w:t>
            </w:r>
          </w:p>
        </w:tc>
        <w:tc>
          <w:tcPr>
            <w:tcW w:w="1928" w:type="dxa"/>
            <w:vMerge w:val="restart"/>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41" w:name="Par1664"/>
            <w:bookmarkEnd w:id="141"/>
            <w:r w:rsidRPr="00F2608F">
              <w:t>Стоимость товаров (работ, услуг), имущественных прав без НДС</w:t>
            </w:r>
          </w:p>
        </w:tc>
      </w:tr>
      <w:tr w:rsidR="00F2608F" w:rsidRPr="00F2608F">
        <w:tc>
          <w:tcPr>
            <w:tcW w:w="1701" w:type="dxa"/>
            <w:vMerge/>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757" w:type="dxa"/>
            <w:vMerge w:val="restart"/>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42" w:name="Par1665"/>
            <w:bookmarkEnd w:id="142"/>
            <w:r w:rsidRPr="00F2608F">
              <w:t>номер и дата выставления электронного счета-фактуры</w:t>
            </w:r>
          </w:p>
        </w:tc>
        <w:tc>
          <w:tcPr>
            <w:tcW w:w="1474" w:type="dxa"/>
            <w:vMerge w:val="restart"/>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43" w:name="Par1666"/>
            <w:bookmarkEnd w:id="143"/>
            <w:r w:rsidRPr="00F2608F">
              <w:t>дата совершения операции</w:t>
            </w:r>
          </w:p>
        </w:tc>
        <w:tc>
          <w:tcPr>
            <w:tcW w:w="1757" w:type="dxa"/>
            <w:vMerge w:val="restart"/>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44" w:name="Par1667"/>
            <w:bookmarkEnd w:id="144"/>
            <w:r w:rsidRPr="00F2608F">
              <w:t>дата подписания электронного счета-фактуры</w:t>
            </w:r>
          </w:p>
        </w:tc>
        <w:tc>
          <w:tcPr>
            <w:tcW w:w="1757" w:type="dxa"/>
            <w:vMerge/>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jc w:val="center"/>
            </w:pPr>
          </w:p>
        </w:tc>
        <w:tc>
          <w:tcPr>
            <w:tcW w:w="1564" w:type="dxa"/>
            <w:vMerge/>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jc w:val="center"/>
            </w:pPr>
          </w:p>
        </w:tc>
        <w:tc>
          <w:tcPr>
            <w:tcW w:w="2098" w:type="dxa"/>
            <w:gridSpan w:val="2"/>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20%</w:t>
            </w:r>
          </w:p>
        </w:tc>
        <w:tc>
          <w:tcPr>
            <w:tcW w:w="2154" w:type="dxa"/>
            <w:gridSpan w:val="2"/>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10%</w:t>
            </w:r>
          </w:p>
        </w:tc>
        <w:tc>
          <w:tcPr>
            <w:tcW w:w="2154" w:type="dxa"/>
            <w:gridSpan w:val="2"/>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иные</w:t>
            </w:r>
          </w:p>
        </w:tc>
        <w:tc>
          <w:tcPr>
            <w:tcW w:w="1928" w:type="dxa"/>
            <w:vMerge/>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jc w:val="center"/>
            </w:pPr>
          </w:p>
        </w:tc>
      </w:tr>
      <w:tr w:rsidR="00F2608F" w:rsidRPr="00F2608F">
        <w:tc>
          <w:tcPr>
            <w:tcW w:w="1701" w:type="dxa"/>
            <w:vMerge/>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757" w:type="dxa"/>
            <w:vMerge/>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757" w:type="dxa"/>
            <w:vMerge/>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757" w:type="dxa"/>
            <w:vMerge/>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564" w:type="dxa"/>
            <w:vMerge/>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45" w:name="Par1671"/>
            <w:bookmarkEnd w:id="145"/>
            <w:r w:rsidRPr="00F2608F">
              <w:t>стоимость без НДС</w:t>
            </w:r>
          </w:p>
        </w:tc>
        <w:tc>
          <w:tcPr>
            <w:tcW w:w="79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46" w:name="Par1672"/>
            <w:bookmarkEnd w:id="146"/>
            <w:r w:rsidRPr="00F2608F">
              <w:t>сумма НДС</w:t>
            </w:r>
          </w:p>
        </w:tc>
        <w:tc>
          <w:tcPr>
            <w:tcW w:w="130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47" w:name="Par1673"/>
            <w:bookmarkEnd w:id="147"/>
            <w:r w:rsidRPr="00F2608F">
              <w:t>стоимость без НДС</w:t>
            </w:r>
          </w:p>
        </w:tc>
        <w:tc>
          <w:tcPr>
            <w:tcW w:w="850"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48" w:name="Par1674"/>
            <w:bookmarkEnd w:id="148"/>
            <w:r w:rsidRPr="00F2608F">
              <w:t>сумма НДС</w:t>
            </w:r>
          </w:p>
        </w:tc>
        <w:tc>
          <w:tcPr>
            <w:tcW w:w="130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49" w:name="Par1675"/>
            <w:bookmarkEnd w:id="149"/>
            <w:r w:rsidRPr="00F2608F">
              <w:t>стоимость без НДС</w:t>
            </w:r>
          </w:p>
        </w:tc>
        <w:tc>
          <w:tcPr>
            <w:tcW w:w="850"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50" w:name="Par1676"/>
            <w:bookmarkEnd w:id="150"/>
            <w:r w:rsidRPr="00F2608F">
              <w:t>сумма НДС</w:t>
            </w:r>
          </w:p>
        </w:tc>
        <w:tc>
          <w:tcPr>
            <w:tcW w:w="1928" w:type="dxa"/>
            <w:vMerge/>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jc w:val="center"/>
            </w:pPr>
          </w:p>
        </w:tc>
      </w:tr>
      <w:tr w:rsidR="00F2608F" w:rsidRPr="00F2608F">
        <w:tc>
          <w:tcPr>
            <w:tcW w:w="1701"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1</w:t>
            </w:r>
          </w:p>
        </w:tc>
        <w:tc>
          <w:tcPr>
            <w:tcW w:w="130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2</w:t>
            </w:r>
          </w:p>
        </w:tc>
        <w:tc>
          <w:tcPr>
            <w:tcW w:w="1757"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3</w:t>
            </w:r>
          </w:p>
        </w:tc>
        <w:tc>
          <w:tcPr>
            <w:tcW w:w="147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4</w:t>
            </w:r>
          </w:p>
        </w:tc>
        <w:tc>
          <w:tcPr>
            <w:tcW w:w="1757"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5</w:t>
            </w:r>
          </w:p>
        </w:tc>
        <w:tc>
          <w:tcPr>
            <w:tcW w:w="1757"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6</w:t>
            </w:r>
          </w:p>
        </w:tc>
        <w:tc>
          <w:tcPr>
            <w:tcW w:w="156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7</w:t>
            </w:r>
          </w:p>
        </w:tc>
        <w:tc>
          <w:tcPr>
            <w:tcW w:w="1871"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8</w:t>
            </w:r>
          </w:p>
        </w:tc>
        <w:tc>
          <w:tcPr>
            <w:tcW w:w="130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9</w:t>
            </w:r>
          </w:p>
        </w:tc>
        <w:tc>
          <w:tcPr>
            <w:tcW w:w="79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9а</w:t>
            </w:r>
          </w:p>
        </w:tc>
        <w:tc>
          <w:tcPr>
            <w:tcW w:w="130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10</w:t>
            </w:r>
          </w:p>
        </w:tc>
        <w:tc>
          <w:tcPr>
            <w:tcW w:w="850"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10а</w:t>
            </w:r>
          </w:p>
        </w:tc>
        <w:tc>
          <w:tcPr>
            <w:tcW w:w="130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11</w:t>
            </w:r>
          </w:p>
        </w:tc>
        <w:tc>
          <w:tcPr>
            <w:tcW w:w="850"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11а</w:t>
            </w:r>
          </w:p>
        </w:tc>
        <w:tc>
          <w:tcPr>
            <w:tcW w:w="1928"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12</w:t>
            </w:r>
          </w:p>
        </w:tc>
      </w:tr>
      <w:tr w:rsidR="00F2608F" w:rsidRPr="00F2608F">
        <w:tc>
          <w:tcPr>
            <w:tcW w:w="1701"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30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757"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47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757"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757"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56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871"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30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79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30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850"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30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850"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928" w:type="dxa"/>
            <w:tcBorders>
              <w:top w:val="single" w:sz="4" w:space="0" w:color="auto"/>
              <w:left w:val="single" w:sz="4" w:space="0" w:color="auto"/>
              <w:right w:val="single" w:sz="4" w:space="0" w:color="auto"/>
            </w:tcBorders>
          </w:tcPr>
          <w:p w:rsidR="00000000" w:rsidRPr="00F2608F" w:rsidRDefault="00C51493">
            <w:pPr>
              <w:pStyle w:val="ConsPlusNormal"/>
            </w:pPr>
          </w:p>
        </w:tc>
      </w:tr>
      <w:tr w:rsidR="00F2608F" w:rsidRPr="00F2608F">
        <w:tc>
          <w:tcPr>
            <w:tcW w:w="1701" w:type="dxa"/>
          </w:tcPr>
          <w:p w:rsidR="00000000" w:rsidRPr="00F2608F" w:rsidRDefault="00C51493">
            <w:pPr>
              <w:pStyle w:val="ConsPlusNormal"/>
            </w:pPr>
          </w:p>
        </w:tc>
        <w:tc>
          <w:tcPr>
            <w:tcW w:w="1304" w:type="dxa"/>
          </w:tcPr>
          <w:p w:rsidR="00000000" w:rsidRPr="00F2608F" w:rsidRDefault="00C51493">
            <w:pPr>
              <w:pStyle w:val="ConsPlusNormal"/>
            </w:pPr>
          </w:p>
        </w:tc>
        <w:tc>
          <w:tcPr>
            <w:tcW w:w="1757" w:type="dxa"/>
          </w:tcPr>
          <w:p w:rsidR="00000000" w:rsidRPr="00F2608F" w:rsidRDefault="00C51493">
            <w:pPr>
              <w:pStyle w:val="ConsPlusNormal"/>
            </w:pPr>
          </w:p>
        </w:tc>
        <w:tc>
          <w:tcPr>
            <w:tcW w:w="1474" w:type="dxa"/>
          </w:tcPr>
          <w:p w:rsidR="00000000" w:rsidRPr="00F2608F" w:rsidRDefault="00C51493">
            <w:pPr>
              <w:pStyle w:val="ConsPlusNormal"/>
            </w:pPr>
          </w:p>
        </w:tc>
        <w:tc>
          <w:tcPr>
            <w:tcW w:w="1757" w:type="dxa"/>
          </w:tcPr>
          <w:p w:rsidR="00000000" w:rsidRPr="00F2608F" w:rsidRDefault="00C51493">
            <w:pPr>
              <w:pStyle w:val="ConsPlusNormal"/>
            </w:pPr>
          </w:p>
        </w:tc>
        <w:tc>
          <w:tcPr>
            <w:tcW w:w="1757" w:type="dxa"/>
          </w:tcPr>
          <w:p w:rsidR="00000000" w:rsidRPr="00F2608F" w:rsidRDefault="00C51493">
            <w:pPr>
              <w:pStyle w:val="ConsPlusNormal"/>
            </w:pPr>
          </w:p>
        </w:tc>
        <w:tc>
          <w:tcPr>
            <w:tcW w:w="1564" w:type="dxa"/>
          </w:tcPr>
          <w:p w:rsidR="00000000" w:rsidRPr="00F2608F" w:rsidRDefault="00C51493">
            <w:pPr>
              <w:pStyle w:val="ConsPlusNormal"/>
            </w:pPr>
          </w:p>
        </w:tc>
        <w:tc>
          <w:tcPr>
            <w:tcW w:w="1871" w:type="dxa"/>
          </w:tcPr>
          <w:p w:rsidR="00000000" w:rsidRPr="00F2608F" w:rsidRDefault="00C51493">
            <w:pPr>
              <w:pStyle w:val="ConsPlusNormal"/>
            </w:pPr>
          </w:p>
        </w:tc>
        <w:tc>
          <w:tcPr>
            <w:tcW w:w="1304" w:type="dxa"/>
          </w:tcPr>
          <w:p w:rsidR="00000000" w:rsidRPr="00F2608F" w:rsidRDefault="00C51493">
            <w:pPr>
              <w:pStyle w:val="ConsPlusNormal"/>
            </w:pPr>
          </w:p>
        </w:tc>
        <w:tc>
          <w:tcPr>
            <w:tcW w:w="794" w:type="dxa"/>
          </w:tcPr>
          <w:p w:rsidR="00000000" w:rsidRPr="00F2608F" w:rsidRDefault="00C51493">
            <w:pPr>
              <w:pStyle w:val="ConsPlusNormal"/>
            </w:pPr>
          </w:p>
        </w:tc>
        <w:tc>
          <w:tcPr>
            <w:tcW w:w="1304" w:type="dxa"/>
          </w:tcPr>
          <w:p w:rsidR="00000000" w:rsidRPr="00F2608F" w:rsidRDefault="00C51493">
            <w:pPr>
              <w:pStyle w:val="ConsPlusNormal"/>
            </w:pPr>
          </w:p>
        </w:tc>
        <w:tc>
          <w:tcPr>
            <w:tcW w:w="850" w:type="dxa"/>
          </w:tcPr>
          <w:p w:rsidR="00000000" w:rsidRPr="00F2608F" w:rsidRDefault="00C51493">
            <w:pPr>
              <w:pStyle w:val="ConsPlusNormal"/>
            </w:pPr>
          </w:p>
        </w:tc>
        <w:tc>
          <w:tcPr>
            <w:tcW w:w="1304" w:type="dxa"/>
          </w:tcPr>
          <w:p w:rsidR="00000000" w:rsidRPr="00F2608F" w:rsidRDefault="00C51493">
            <w:pPr>
              <w:pStyle w:val="ConsPlusNormal"/>
            </w:pPr>
          </w:p>
        </w:tc>
        <w:tc>
          <w:tcPr>
            <w:tcW w:w="850" w:type="dxa"/>
          </w:tcPr>
          <w:p w:rsidR="00000000" w:rsidRPr="00F2608F" w:rsidRDefault="00C51493">
            <w:pPr>
              <w:pStyle w:val="ConsPlusNormal"/>
            </w:pPr>
          </w:p>
        </w:tc>
        <w:tc>
          <w:tcPr>
            <w:tcW w:w="1928" w:type="dxa"/>
          </w:tcPr>
          <w:p w:rsidR="00000000" w:rsidRPr="00F2608F" w:rsidRDefault="00C51493">
            <w:pPr>
              <w:pStyle w:val="ConsPlusNormal"/>
            </w:pPr>
          </w:p>
        </w:tc>
      </w:tr>
      <w:tr w:rsidR="00F2608F" w:rsidRPr="00F2608F">
        <w:tc>
          <w:tcPr>
            <w:tcW w:w="1701"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304"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757"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474"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757"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757"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564"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871"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304"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794"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304"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850"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304"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850"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928" w:type="dxa"/>
            <w:tcBorders>
              <w:left w:val="single" w:sz="4" w:space="0" w:color="auto"/>
              <w:bottom w:val="single" w:sz="4" w:space="0" w:color="auto"/>
              <w:right w:val="single" w:sz="4" w:space="0" w:color="auto"/>
            </w:tcBorders>
          </w:tcPr>
          <w:p w:rsidR="00000000" w:rsidRPr="00F2608F" w:rsidRDefault="00C51493">
            <w:pPr>
              <w:pStyle w:val="ConsPlusNormal"/>
            </w:pPr>
          </w:p>
        </w:tc>
      </w:tr>
      <w:tr w:rsidR="00F2608F" w:rsidRPr="00F2608F">
        <w:tc>
          <w:tcPr>
            <w:tcW w:w="11314" w:type="dxa"/>
            <w:gridSpan w:val="7"/>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r w:rsidRPr="00F2608F">
              <w:t>ВСЕГО</w:t>
            </w:r>
          </w:p>
        </w:tc>
        <w:tc>
          <w:tcPr>
            <w:tcW w:w="1871"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r>
    </w:tbl>
    <w:p w:rsidR="00000000" w:rsidRPr="00F2608F" w:rsidRDefault="00C51493">
      <w:pPr>
        <w:pStyle w:val="ConsPlusNormal"/>
      </w:pPr>
    </w:p>
    <w:p w:rsidR="00000000" w:rsidRPr="00F2608F" w:rsidRDefault="00C51493">
      <w:pPr>
        <w:pStyle w:val="ConsPlusNormal"/>
        <w:jc w:val="center"/>
        <w:outlineLvl w:val="2"/>
      </w:pPr>
      <w:bookmarkStart w:id="151" w:name="Par1747"/>
      <w:bookmarkEnd w:id="151"/>
      <w:r w:rsidRPr="00F2608F">
        <w:t>Часть II</w:t>
      </w:r>
    </w:p>
    <w:p w:rsidR="00000000" w:rsidRPr="00F2608F" w:rsidRDefault="00C51493">
      <w:pPr>
        <w:pStyle w:val="ConsPlusNormal"/>
        <w:jc w:val="center"/>
      </w:pPr>
      <w:r w:rsidRPr="00F2608F">
        <w:t>Суммы налога на добавленную стоимость, исчисленные по оборотам по реализации (приобретению) товаров (работ, услуг), имущественных прав</w:t>
      </w:r>
    </w:p>
    <w:p w:rsidR="00000000" w:rsidRPr="00F2608F" w:rsidRDefault="00C51493">
      <w:pPr>
        <w:pStyle w:val="ConsPlusNormal"/>
      </w:pPr>
    </w:p>
    <w:p w:rsidR="00000000" w:rsidRPr="00F2608F" w:rsidRDefault="00C51493">
      <w:pPr>
        <w:pStyle w:val="ConsPlusNormal"/>
        <w:ind w:firstLine="540"/>
        <w:jc w:val="both"/>
      </w:pPr>
      <w:r w:rsidRPr="00F2608F">
        <w:t>Период с ___________ по _________</w:t>
      </w:r>
    </w:p>
    <w:p w:rsidR="00000000" w:rsidRPr="00F2608F" w:rsidRDefault="00C5149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64"/>
        <w:gridCol w:w="1757"/>
        <w:gridCol w:w="1587"/>
        <w:gridCol w:w="1684"/>
        <w:gridCol w:w="1928"/>
        <w:gridCol w:w="1304"/>
        <w:gridCol w:w="794"/>
        <w:gridCol w:w="1304"/>
        <w:gridCol w:w="794"/>
        <w:gridCol w:w="1304"/>
        <w:gridCol w:w="1304"/>
        <w:gridCol w:w="850"/>
        <w:gridCol w:w="1304"/>
        <w:gridCol w:w="1324"/>
      </w:tblGrid>
      <w:tr w:rsidR="00F2608F" w:rsidRPr="00F2608F">
        <w:tc>
          <w:tcPr>
            <w:tcW w:w="1564" w:type="dxa"/>
            <w:vMerge w:val="restart"/>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52" w:name="Par1752"/>
            <w:bookmarkEnd w:id="152"/>
            <w:r w:rsidRPr="00F2608F">
              <w:t>Дата и номер документа продавца (поставщика)</w:t>
            </w:r>
          </w:p>
        </w:tc>
        <w:tc>
          <w:tcPr>
            <w:tcW w:w="1757" w:type="dxa"/>
            <w:vMerge w:val="restart"/>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53" w:name="Par1753"/>
            <w:bookmarkEnd w:id="153"/>
            <w:r w:rsidRPr="00F2608F">
              <w:t>Наименование</w:t>
            </w:r>
            <w:r w:rsidRPr="00F2608F">
              <w:t xml:space="preserve"> покупателя (продавца)</w:t>
            </w:r>
          </w:p>
        </w:tc>
        <w:tc>
          <w:tcPr>
            <w:tcW w:w="1587" w:type="dxa"/>
            <w:vMerge w:val="restart"/>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54" w:name="Par1754"/>
            <w:bookmarkEnd w:id="154"/>
            <w:r w:rsidRPr="00F2608F">
              <w:t>Учетный номер плательщика покупателя</w:t>
            </w:r>
          </w:p>
        </w:tc>
        <w:tc>
          <w:tcPr>
            <w:tcW w:w="1684" w:type="dxa"/>
            <w:vMerge w:val="restart"/>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55" w:name="Par1755"/>
            <w:bookmarkEnd w:id="155"/>
            <w:r w:rsidRPr="00F2608F">
              <w:t>Дата оплаты (иного прекращения обязательств)</w:t>
            </w:r>
          </w:p>
        </w:tc>
        <w:tc>
          <w:tcPr>
            <w:tcW w:w="1928" w:type="dxa"/>
            <w:vMerge w:val="restart"/>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56" w:name="Par1756"/>
            <w:bookmarkEnd w:id="156"/>
            <w:r w:rsidRPr="00F2608F">
              <w:t>Стоимость товаров (работ, услуг), имущественных прав, включая НДС</w:t>
            </w:r>
          </w:p>
        </w:tc>
        <w:tc>
          <w:tcPr>
            <w:tcW w:w="10282" w:type="dxa"/>
            <w:gridSpan w:val="9"/>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В том числе</w:t>
            </w:r>
          </w:p>
        </w:tc>
      </w:tr>
      <w:tr w:rsidR="00F2608F" w:rsidRPr="00F2608F">
        <w:tc>
          <w:tcPr>
            <w:tcW w:w="1564" w:type="dxa"/>
            <w:vMerge/>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757" w:type="dxa"/>
            <w:vMerge/>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684" w:type="dxa"/>
            <w:vMerge/>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928" w:type="dxa"/>
            <w:vMerge/>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7654" w:type="dxa"/>
            <w:gridSpan w:val="7"/>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объекты, облагаемые НДС п</w:t>
            </w:r>
            <w:r w:rsidRPr="00F2608F">
              <w:t>о ставке</w:t>
            </w:r>
          </w:p>
        </w:tc>
        <w:tc>
          <w:tcPr>
            <w:tcW w:w="2628" w:type="dxa"/>
            <w:gridSpan w:val="2"/>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объекты, освобождаемые от НДС и (или) не облагаемые НДС</w:t>
            </w:r>
          </w:p>
        </w:tc>
      </w:tr>
      <w:tr w:rsidR="00F2608F" w:rsidRPr="00F2608F">
        <w:tc>
          <w:tcPr>
            <w:tcW w:w="1564" w:type="dxa"/>
            <w:vMerge/>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757" w:type="dxa"/>
            <w:vMerge/>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684" w:type="dxa"/>
            <w:vMerge/>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928" w:type="dxa"/>
            <w:vMerge/>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2098" w:type="dxa"/>
            <w:gridSpan w:val="2"/>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20%</w:t>
            </w:r>
          </w:p>
        </w:tc>
        <w:tc>
          <w:tcPr>
            <w:tcW w:w="2098" w:type="dxa"/>
            <w:gridSpan w:val="2"/>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10%</w:t>
            </w:r>
          </w:p>
        </w:tc>
        <w:tc>
          <w:tcPr>
            <w:tcW w:w="130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0%</w:t>
            </w:r>
          </w:p>
        </w:tc>
        <w:tc>
          <w:tcPr>
            <w:tcW w:w="2154" w:type="dxa"/>
            <w:gridSpan w:val="2"/>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иные</w:t>
            </w:r>
          </w:p>
        </w:tc>
        <w:tc>
          <w:tcPr>
            <w:tcW w:w="130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всего</w:t>
            </w:r>
          </w:p>
        </w:tc>
        <w:tc>
          <w:tcPr>
            <w:tcW w:w="132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из них оборот за пределами Республики Беларусь</w:t>
            </w:r>
          </w:p>
        </w:tc>
      </w:tr>
      <w:tr w:rsidR="00F2608F" w:rsidRPr="00F2608F">
        <w:tc>
          <w:tcPr>
            <w:tcW w:w="1564" w:type="dxa"/>
            <w:vMerge/>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757" w:type="dxa"/>
            <w:vMerge/>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684" w:type="dxa"/>
            <w:vMerge/>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928" w:type="dxa"/>
            <w:vMerge/>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57" w:name="Par1766"/>
            <w:bookmarkEnd w:id="157"/>
            <w:r w:rsidRPr="00F2608F">
              <w:t>стоимость без НДС</w:t>
            </w:r>
          </w:p>
        </w:tc>
        <w:tc>
          <w:tcPr>
            <w:tcW w:w="79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58" w:name="Par1767"/>
            <w:bookmarkEnd w:id="158"/>
            <w:r w:rsidRPr="00F2608F">
              <w:t>сумма НДС</w:t>
            </w:r>
          </w:p>
        </w:tc>
        <w:tc>
          <w:tcPr>
            <w:tcW w:w="130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59" w:name="Par1768"/>
            <w:bookmarkEnd w:id="159"/>
            <w:r w:rsidRPr="00F2608F">
              <w:t>стоимость без НДС</w:t>
            </w:r>
          </w:p>
        </w:tc>
        <w:tc>
          <w:tcPr>
            <w:tcW w:w="79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60" w:name="Par1769"/>
            <w:bookmarkEnd w:id="160"/>
            <w:r w:rsidRPr="00F2608F">
              <w:t>сумма НДС</w:t>
            </w:r>
          </w:p>
        </w:tc>
        <w:tc>
          <w:tcPr>
            <w:tcW w:w="130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61" w:name="Par1770"/>
            <w:bookmarkEnd w:id="161"/>
            <w:r w:rsidRPr="00F2608F">
              <w:t>стоимость</w:t>
            </w:r>
          </w:p>
        </w:tc>
        <w:tc>
          <w:tcPr>
            <w:tcW w:w="130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62" w:name="Par1771"/>
            <w:bookmarkEnd w:id="162"/>
            <w:r w:rsidRPr="00F2608F">
              <w:t>стоимость без НДС</w:t>
            </w:r>
          </w:p>
        </w:tc>
        <w:tc>
          <w:tcPr>
            <w:tcW w:w="850"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63" w:name="Par1772"/>
            <w:bookmarkEnd w:id="163"/>
            <w:r w:rsidRPr="00F2608F">
              <w:t>сумма НДС</w:t>
            </w:r>
          </w:p>
        </w:tc>
        <w:tc>
          <w:tcPr>
            <w:tcW w:w="130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64" w:name="Par1773"/>
            <w:bookmarkEnd w:id="164"/>
            <w:r w:rsidRPr="00F2608F">
              <w:t>стоимость</w:t>
            </w:r>
          </w:p>
        </w:tc>
        <w:tc>
          <w:tcPr>
            <w:tcW w:w="132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65" w:name="Par1774"/>
            <w:bookmarkEnd w:id="165"/>
            <w:r w:rsidRPr="00F2608F">
              <w:t>стоимость</w:t>
            </w:r>
          </w:p>
        </w:tc>
      </w:tr>
      <w:tr w:rsidR="00F2608F" w:rsidRPr="00F2608F">
        <w:tc>
          <w:tcPr>
            <w:tcW w:w="156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lastRenderedPageBreak/>
              <w:t>1</w:t>
            </w:r>
          </w:p>
        </w:tc>
        <w:tc>
          <w:tcPr>
            <w:tcW w:w="1757"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2</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3</w:t>
            </w:r>
          </w:p>
        </w:tc>
        <w:tc>
          <w:tcPr>
            <w:tcW w:w="168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4</w:t>
            </w:r>
          </w:p>
        </w:tc>
        <w:tc>
          <w:tcPr>
            <w:tcW w:w="1928"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5</w:t>
            </w:r>
          </w:p>
        </w:tc>
        <w:tc>
          <w:tcPr>
            <w:tcW w:w="130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6</w:t>
            </w:r>
          </w:p>
        </w:tc>
        <w:tc>
          <w:tcPr>
            <w:tcW w:w="79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6а</w:t>
            </w:r>
          </w:p>
        </w:tc>
        <w:tc>
          <w:tcPr>
            <w:tcW w:w="130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7</w:t>
            </w:r>
          </w:p>
        </w:tc>
        <w:tc>
          <w:tcPr>
            <w:tcW w:w="79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7а</w:t>
            </w:r>
          </w:p>
        </w:tc>
        <w:tc>
          <w:tcPr>
            <w:tcW w:w="130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8</w:t>
            </w:r>
          </w:p>
        </w:tc>
        <w:tc>
          <w:tcPr>
            <w:tcW w:w="130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9</w:t>
            </w:r>
          </w:p>
        </w:tc>
        <w:tc>
          <w:tcPr>
            <w:tcW w:w="850"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9а</w:t>
            </w:r>
          </w:p>
        </w:tc>
        <w:tc>
          <w:tcPr>
            <w:tcW w:w="130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10</w:t>
            </w:r>
          </w:p>
        </w:tc>
        <w:tc>
          <w:tcPr>
            <w:tcW w:w="1324"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10а</w:t>
            </w:r>
          </w:p>
        </w:tc>
      </w:tr>
      <w:tr w:rsidR="00F2608F" w:rsidRPr="00F2608F">
        <w:tc>
          <w:tcPr>
            <w:tcW w:w="156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757"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587"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68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928"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30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79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30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79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30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30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850"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304"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324" w:type="dxa"/>
            <w:tcBorders>
              <w:top w:val="single" w:sz="4" w:space="0" w:color="auto"/>
              <w:left w:val="single" w:sz="4" w:space="0" w:color="auto"/>
              <w:right w:val="single" w:sz="4" w:space="0" w:color="auto"/>
            </w:tcBorders>
          </w:tcPr>
          <w:p w:rsidR="00000000" w:rsidRPr="00F2608F" w:rsidRDefault="00C51493">
            <w:pPr>
              <w:pStyle w:val="ConsPlusNormal"/>
            </w:pPr>
          </w:p>
        </w:tc>
      </w:tr>
      <w:tr w:rsidR="00F2608F" w:rsidRPr="00F2608F">
        <w:tc>
          <w:tcPr>
            <w:tcW w:w="1564" w:type="dxa"/>
          </w:tcPr>
          <w:p w:rsidR="00000000" w:rsidRPr="00F2608F" w:rsidRDefault="00C51493">
            <w:pPr>
              <w:pStyle w:val="ConsPlusNormal"/>
            </w:pPr>
          </w:p>
        </w:tc>
        <w:tc>
          <w:tcPr>
            <w:tcW w:w="1757" w:type="dxa"/>
          </w:tcPr>
          <w:p w:rsidR="00000000" w:rsidRPr="00F2608F" w:rsidRDefault="00C51493">
            <w:pPr>
              <w:pStyle w:val="ConsPlusNormal"/>
            </w:pPr>
          </w:p>
        </w:tc>
        <w:tc>
          <w:tcPr>
            <w:tcW w:w="1587" w:type="dxa"/>
          </w:tcPr>
          <w:p w:rsidR="00000000" w:rsidRPr="00F2608F" w:rsidRDefault="00C51493">
            <w:pPr>
              <w:pStyle w:val="ConsPlusNormal"/>
            </w:pPr>
          </w:p>
        </w:tc>
        <w:tc>
          <w:tcPr>
            <w:tcW w:w="1684" w:type="dxa"/>
          </w:tcPr>
          <w:p w:rsidR="00000000" w:rsidRPr="00F2608F" w:rsidRDefault="00C51493">
            <w:pPr>
              <w:pStyle w:val="ConsPlusNormal"/>
            </w:pPr>
          </w:p>
        </w:tc>
        <w:tc>
          <w:tcPr>
            <w:tcW w:w="1928" w:type="dxa"/>
          </w:tcPr>
          <w:p w:rsidR="00000000" w:rsidRPr="00F2608F" w:rsidRDefault="00C51493">
            <w:pPr>
              <w:pStyle w:val="ConsPlusNormal"/>
            </w:pPr>
          </w:p>
        </w:tc>
        <w:tc>
          <w:tcPr>
            <w:tcW w:w="1304" w:type="dxa"/>
          </w:tcPr>
          <w:p w:rsidR="00000000" w:rsidRPr="00F2608F" w:rsidRDefault="00C51493">
            <w:pPr>
              <w:pStyle w:val="ConsPlusNormal"/>
            </w:pPr>
          </w:p>
        </w:tc>
        <w:tc>
          <w:tcPr>
            <w:tcW w:w="794" w:type="dxa"/>
          </w:tcPr>
          <w:p w:rsidR="00000000" w:rsidRPr="00F2608F" w:rsidRDefault="00C51493">
            <w:pPr>
              <w:pStyle w:val="ConsPlusNormal"/>
            </w:pPr>
          </w:p>
        </w:tc>
        <w:tc>
          <w:tcPr>
            <w:tcW w:w="1304" w:type="dxa"/>
          </w:tcPr>
          <w:p w:rsidR="00000000" w:rsidRPr="00F2608F" w:rsidRDefault="00C51493">
            <w:pPr>
              <w:pStyle w:val="ConsPlusNormal"/>
            </w:pPr>
          </w:p>
        </w:tc>
        <w:tc>
          <w:tcPr>
            <w:tcW w:w="794" w:type="dxa"/>
          </w:tcPr>
          <w:p w:rsidR="00000000" w:rsidRPr="00F2608F" w:rsidRDefault="00C51493">
            <w:pPr>
              <w:pStyle w:val="ConsPlusNormal"/>
            </w:pPr>
          </w:p>
        </w:tc>
        <w:tc>
          <w:tcPr>
            <w:tcW w:w="1304" w:type="dxa"/>
          </w:tcPr>
          <w:p w:rsidR="00000000" w:rsidRPr="00F2608F" w:rsidRDefault="00C51493">
            <w:pPr>
              <w:pStyle w:val="ConsPlusNormal"/>
            </w:pPr>
          </w:p>
        </w:tc>
        <w:tc>
          <w:tcPr>
            <w:tcW w:w="1304" w:type="dxa"/>
          </w:tcPr>
          <w:p w:rsidR="00000000" w:rsidRPr="00F2608F" w:rsidRDefault="00C51493">
            <w:pPr>
              <w:pStyle w:val="ConsPlusNormal"/>
            </w:pPr>
          </w:p>
        </w:tc>
        <w:tc>
          <w:tcPr>
            <w:tcW w:w="850" w:type="dxa"/>
          </w:tcPr>
          <w:p w:rsidR="00000000" w:rsidRPr="00F2608F" w:rsidRDefault="00C51493">
            <w:pPr>
              <w:pStyle w:val="ConsPlusNormal"/>
            </w:pPr>
          </w:p>
        </w:tc>
        <w:tc>
          <w:tcPr>
            <w:tcW w:w="1304" w:type="dxa"/>
          </w:tcPr>
          <w:p w:rsidR="00000000" w:rsidRPr="00F2608F" w:rsidRDefault="00C51493">
            <w:pPr>
              <w:pStyle w:val="ConsPlusNormal"/>
            </w:pPr>
          </w:p>
        </w:tc>
        <w:tc>
          <w:tcPr>
            <w:tcW w:w="1324" w:type="dxa"/>
          </w:tcPr>
          <w:p w:rsidR="00000000" w:rsidRPr="00F2608F" w:rsidRDefault="00C51493">
            <w:pPr>
              <w:pStyle w:val="ConsPlusNormal"/>
            </w:pPr>
          </w:p>
        </w:tc>
      </w:tr>
      <w:tr w:rsidR="00F2608F" w:rsidRPr="00F2608F">
        <w:tc>
          <w:tcPr>
            <w:tcW w:w="1564"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757"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587"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684"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928"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304"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794"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304"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794"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304"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304"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850"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304" w:type="dxa"/>
            <w:tcBorders>
              <w:left w:val="single" w:sz="4" w:space="0" w:color="auto"/>
              <w:bottom w:val="single" w:sz="4" w:space="0" w:color="auto"/>
              <w:right w:val="single" w:sz="4" w:space="0" w:color="auto"/>
            </w:tcBorders>
          </w:tcPr>
          <w:p w:rsidR="00000000" w:rsidRPr="00F2608F" w:rsidRDefault="00C51493">
            <w:pPr>
              <w:pStyle w:val="ConsPlusNormal"/>
            </w:pPr>
          </w:p>
        </w:tc>
        <w:tc>
          <w:tcPr>
            <w:tcW w:w="1324" w:type="dxa"/>
            <w:tcBorders>
              <w:left w:val="single" w:sz="4" w:space="0" w:color="auto"/>
              <w:bottom w:val="single" w:sz="4" w:space="0" w:color="auto"/>
              <w:right w:val="single" w:sz="4" w:space="0" w:color="auto"/>
            </w:tcBorders>
          </w:tcPr>
          <w:p w:rsidR="00000000" w:rsidRPr="00F2608F" w:rsidRDefault="00C51493">
            <w:pPr>
              <w:pStyle w:val="ConsPlusNormal"/>
            </w:pPr>
          </w:p>
        </w:tc>
      </w:tr>
      <w:tr w:rsidR="00F2608F" w:rsidRPr="00F2608F">
        <w:tc>
          <w:tcPr>
            <w:tcW w:w="1564"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r w:rsidRPr="00F2608F">
              <w:t>ВСЕГО</w:t>
            </w:r>
          </w:p>
        </w:tc>
        <w:tc>
          <w:tcPr>
            <w:tcW w:w="5028" w:type="dxa"/>
            <w:gridSpan w:val="3"/>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324"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r>
    </w:tbl>
    <w:p w:rsidR="00000000" w:rsidRPr="00F2608F" w:rsidRDefault="00C51493">
      <w:pPr>
        <w:pStyle w:val="ConsPlusNormal"/>
      </w:pPr>
    </w:p>
    <w:p w:rsidR="00000000" w:rsidRPr="00F2608F" w:rsidRDefault="00C51493">
      <w:pPr>
        <w:pStyle w:val="ConsPlusNormal"/>
      </w:pPr>
    </w:p>
    <w:p w:rsidR="00000000" w:rsidRPr="00F2608F" w:rsidRDefault="00C51493">
      <w:pPr>
        <w:pStyle w:val="ConsPlusNormal"/>
      </w:pPr>
    </w:p>
    <w:p w:rsidR="00000000" w:rsidRPr="00F2608F" w:rsidRDefault="00C51493">
      <w:pPr>
        <w:pStyle w:val="ConsPlusNormal"/>
      </w:pPr>
    </w:p>
    <w:p w:rsidR="00000000" w:rsidRPr="00F2608F" w:rsidRDefault="00C51493">
      <w:pPr>
        <w:pStyle w:val="ConsPlusNormal"/>
      </w:pPr>
    </w:p>
    <w:p w:rsidR="00000000" w:rsidRPr="00F2608F" w:rsidRDefault="00C51493">
      <w:pPr>
        <w:pStyle w:val="ConsPlusNormal"/>
        <w:jc w:val="right"/>
        <w:outlineLvl w:val="1"/>
      </w:pPr>
      <w:r w:rsidRPr="00F2608F">
        <w:t>Приложение 12</w:t>
      </w:r>
    </w:p>
    <w:p w:rsidR="00000000" w:rsidRPr="00F2608F" w:rsidRDefault="00C51493">
      <w:pPr>
        <w:pStyle w:val="ConsPlusNormal"/>
        <w:jc w:val="right"/>
      </w:pPr>
      <w:r w:rsidRPr="00F2608F">
        <w:t>к Инструкции</w:t>
      </w:r>
    </w:p>
    <w:p w:rsidR="00000000" w:rsidRPr="00F2608F" w:rsidRDefault="00C51493">
      <w:pPr>
        <w:pStyle w:val="ConsPlusNormal"/>
        <w:jc w:val="right"/>
      </w:pPr>
      <w:r w:rsidRPr="00F2608F">
        <w:t>о порядке ведения учета</w:t>
      </w:r>
    </w:p>
    <w:p w:rsidR="00000000" w:rsidRPr="00F2608F" w:rsidRDefault="00C51493">
      <w:pPr>
        <w:pStyle w:val="ConsPlusNormal"/>
        <w:jc w:val="right"/>
      </w:pPr>
      <w:r w:rsidRPr="00F2608F">
        <w:t>доходов и расходов</w:t>
      </w:r>
    </w:p>
    <w:p w:rsidR="00000000" w:rsidRPr="00F2608F" w:rsidRDefault="00C51493">
      <w:pPr>
        <w:pStyle w:val="ConsPlusNormal"/>
        <w:jc w:val="right"/>
      </w:pPr>
      <w:r w:rsidRPr="00F2608F">
        <w:t>(в редакции постановления</w:t>
      </w:r>
    </w:p>
    <w:p w:rsidR="00000000" w:rsidRPr="00F2608F" w:rsidRDefault="00C51493">
      <w:pPr>
        <w:pStyle w:val="ConsPlusNormal"/>
        <w:jc w:val="right"/>
      </w:pPr>
      <w:r w:rsidRPr="00F2608F">
        <w:t>Министерства</w:t>
      </w:r>
    </w:p>
    <w:p w:rsidR="00000000" w:rsidRPr="00F2608F" w:rsidRDefault="00C51493">
      <w:pPr>
        <w:pStyle w:val="ConsPlusNormal"/>
        <w:jc w:val="right"/>
      </w:pPr>
      <w:r w:rsidRPr="00F2608F">
        <w:t>по налогам и сборам</w:t>
      </w:r>
    </w:p>
    <w:p w:rsidR="00000000" w:rsidRPr="00F2608F" w:rsidRDefault="00C51493">
      <w:pPr>
        <w:pStyle w:val="ConsPlusNormal"/>
        <w:jc w:val="right"/>
      </w:pPr>
      <w:r w:rsidRPr="00F2608F">
        <w:t>Республики Беларусь</w:t>
      </w:r>
    </w:p>
    <w:p w:rsidR="00000000" w:rsidRPr="00F2608F" w:rsidRDefault="00C51493">
      <w:pPr>
        <w:pStyle w:val="ConsPlusNormal"/>
        <w:jc w:val="right"/>
      </w:pPr>
      <w:r w:rsidRPr="00F2608F">
        <w:t>25.03.2022 N 12)</w:t>
      </w:r>
    </w:p>
    <w:p w:rsidR="00000000" w:rsidRPr="00F2608F" w:rsidRDefault="00C51493">
      <w:pPr>
        <w:pStyle w:val="ConsPlusNormal"/>
        <w:jc w:val="center"/>
      </w:pPr>
      <w:r w:rsidRPr="00F2608F">
        <w:t>(введено постановлением МНС от 25.03.2022 N 12)</w:t>
      </w:r>
    </w:p>
    <w:p w:rsidR="00000000" w:rsidRPr="00F2608F" w:rsidRDefault="00C51493">
      <w:pPr>
        <w:pStyle w:val="ConsPlusNormal"/>
        <w:jc w:val="right"/>
      </w:pPr>
      <w:bookmarkStart w:id="166" w:name="Par1858"/>
      <w:bookmarkEnd w:id="166"/>
      <w:r w:rsidRPr="00F2608F">
        <w:t>Форма</w:t>
      </w:r>
    </w:p>
    <w:p w:rsidR="00000000" w:rsidRPr="00F2608F" w:rsidRDefault="00C51493">
      <w:pPr>
        <w:pStyle w:val="ConsPlusNormal"/>
      </w:pPr>
    </w:p>
    <w:p w:rsidR="00000000" w:rsidRPr="00F2608F" w:rsidRDefault="00C51493">
      <w:pPr>
        <w:pStyle w:val="ConsPlusNonformat"/>
        <w:jc w:val="both"/>
      </w:pPr>
      <w:r w:rsidRPr="00F2608F">
        <w:t xml:space="preserve">                                   </w:t>
      </w:r>
      <w:r w:rsidRPr="00F2608F">
        <w:t>КНИГА</w:t>
      </w:r>
    </w:p>
    <w:p w:rsidR="00000000" w:rsidRPr="00F2608F" w:rsidRDefault="00C51493">
      <w:pPr>
        <w:pStyle w:val="ConsPlusNonformat"/>
        <w:jc w:val="both"/>
      </w:pPr>
      <w:r w:rsidRPr="00F2608F">
        <w:t xml:space="preserve">                   учета обязательств налоговым агентом</w:t>
      </w:r>
    </w:p>
    <w:p w:rsidR="00000000" w:rsidRPr="00F2608F" w:rsidRDefault="00C51493">
      <w:pPr>
        <w:pStyle w:val="ConsPlusNonformat"/>
        <w:jc w:val="both"/>
      </w:pPr>
      <w:r w:rsidRPr="00F2608F">
        <w:t xml:space="preserve">        __________________________________________________________</w:t>
      </w:r>
    </w:p>
    <w:p w:rsidR="00000000" w:rsidRPr="00F2608F" w:rsidRDefault="00C51493">
      <w:pPr>
        <w:pStyle w:val="ConsPlusNonformat"/>
        <w:jc w:val="both"/>
      </w:pPr>
      <w:r w:rsidRPr="00F2608F">
        <w:t xml:space="preserve">        (фамилия, собственное имя, отчество (если таковое имеется)</w:t>
      </w:r>
    </w:p>
    <w:p w:rsidR="00000000" w:rsidRPr="00F2608F" w:rsidRDefault="00C51493">
      <w:pPr>
        <w:pStyle w:val="ConsPlusNonformat"/>
        <w:jc w:val="both"/>
      </w:pPr>
      <w:r w:rsidRPr="00F2608F">
        <w:t xml:space="preserve">                              за ________ год</w:t>
      </w:r>
    </w:p>
    <w:p w:rsidR="00000000" w:rsidRPr="00F2608F" w:rsidRDefault="00C51493">
      <w:pPr>
        <w:pStyle w:val="ConsPlusNormal"/>
      </w:pPr>
    </w:p>
    <w:p w:rsidR="00000000" w:rsidRPr="00F2608F" w:rsidRDefault="00C51493">
      <w:pPr>
        <w:pStyle w:val="ConsPlusNormal"/>
        <w:ind w:firstLine="540"/>
        <w:jc w:val="both"/>
        <w:outlineLvl w:val="2"/>
      </w:pPr>
      <w:bookmarkStart w:id="167" w:name="Par1866"/>
      <w:bookmarkEnd w:id="167"/>
      <w:r w:rsidRPr="00F2608F">
        <w:t>Часть I. Карточка лицевого счета:</w:t>
      </w:r>
    </w:p>
    <w:p w:rsidR="00000000" w:rsidRPr="00F2608F" w:rsidRDefault="00C51493">
      <w:pPr>
        <w:pStyle w:val="ConsPlusNormal"/>
      </w:pPr>
    </w:p>
    <w:p w:rsidR="00000000" w:rsidRPr="00F2608F" w:rsidRDefault="00C51493">
      <w:pPr>
        <w:pStyle w:val="ConsPlusNormal"/>
        <w:jc w:val="right"/>
      </w:pPr>
      <w:r w:rsidRPr="00F2608F">
        <w:t>(бел. руб.)</w:t>
      </w:r>
    </w:p>
    <w:p w:rsidR="00000000" w:rsidRPr="00F2608F" w:rsidRDefault="00C51493">
      <w:pPr>
        <w:pStyle w:val="ConsPlusNormal"/>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0"/>
        <w:gridCol w:w="1470"/>
        <w:gridCol w:w="2250"/>
        <w:gridCol w:w="1245"/>
        <w:gridCol w:w="1080"/>
        <w:gridCol w:w="1380"/>
        <w:gridCol w:w="1665"/>
        <w:gridCol w:w="1665"/>
        <w:gridCol w:w="1755"/>
        <w:gridCol w:w="1455"/>
        <w:gridCol w:w="1455"/>
        <w:gridCol w:w="1320"/>
      </w:tblGrid>
      <w:tr w:rsidR="00F2608F" w:rsidRPr="00F2608F">
        <w:tc>
          <w:tcPr>
            <w:tcW w:w="1410" w:type="dxa"/>
            <w:vMerge w:val="restart"/>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68" w:name="Par1869"/>
            <w:bookmarkEnd w:id="168"/>
            <w:r w:rsidRPr="00F2608F">
              <w:t>Месяц</w:t>
            </w:r>
          </w:p>
        </w:tc>
        <w:tc>
          <w:tcPr>
            <w:tcW w:w="1470" w:type="dxa"/>
            <w:vMerge w:val="restart"/>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69" w:name="Par1870"/>
            <w:bookmarkEnd w:id="169"/>
            <w:r w:rsidRPr="00F2608F">
              <w:t>Начислено доходов итого за месяц</w:t>
            </w:r>
          </w:p>
        </w:tc>
        <w:tc>
          <w:tcPr>
            <w:tcW w:w="2250" w:type="dxa"/>
            <w:vMerge w:val="restart"/>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70" w:name="Par1871"/>
            <w:bookmarkEnd w:id="170"/>
            <w:r w:rsidRPr="00F2608F">
              <w:t>Доходы, освобождаемые от подоходного налога с физических лиц</w:t>
            </w:r>
          </w:p>
        </w:tc>
        <w:tc>
          <w:tcPr>
            <w:tcW w:w="5370" w:type="dxa"/>
            <w:gridSpan w:val="4"/>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Налоговые вычеты за месяц &lt;*&gt;</w:t>
            </w:r>
          </w:p>
        </w:tc>
        <w:tc>
          <w:tcPr>
            <w:tcW w:w="1665" w:type="dxa"/>
            <w:vMerge w:val="restart"/>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Налоговая база (гр. 2 - гр. 3</w:t>
            </w:r>
            <w:r w:rsidRPr="00F2608F">
              <w:t xml:space="preserve"> - гр. 4 - гр. 5 - гр. 6 - гр. 7)</w:t>
            </w:r>
          </w:p>
        </w:tc>
        <w:tc>
          <w:tcPr>
            <w:tcW w:w="4665" w:type="dxa"/>
            <w:gridSpan w:val="3"/>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Удержано</w:t>
            </w:r>
          </w:p>
        </w:tc>
        <w:tc>
          <w:tcPr>
            <w:tcW w:w="1320" w:type="dxa"/>
            <w:vMerge w:val="restart"/>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71" w:name="Par1875"/>
            <w:bookmarkEnd w:id="171"/>
            <w:r w:rsidRPr="00F2608F">
              <w:t>К выплате за месяц (гр. 2 - гр. 11)</w:t>
            </w:r>
          </w:p>
        </w:tc>
      </w:tr>
      <w:tr w:rsidR="00F2608F" w:rsidRPr="00F2608F">
        <w:tc>
          <w:tcPr>
            <w:tcW w:w="1410" w:type="dxa"/>
            <w:vMerge/>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rPr>
                <w:sz w:val="24"/>
                <w:szCs w:val="24"/>
              </w:rPr>
            </w:pPr>
          </w:p>
        </w:tc>
        <w:tc>
          <w:tcPr>
            <w:tcW w:w="1470" w:type="dxa"/>
            <w:vMerge/>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rPr>
                <w:sz w:val="24"/>
                <w:szCs w:val="24"/>
              </w:rPr>
            </w:pPr>
          </w:p>
        </w:tc>
        <w:tc>
          <w:tcPr>
            <w:tcW w:w="2250" w:type="dxa"/>
            <w:vMerge/>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rPr>
                <w:sz w:val="24"/>
                <w:szCs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72" w:name="Par1876"/>
            <w:bookmarkEnd w:id="172"/>
            <w:r w:rsidRPr="00F2608F">
              <w:t>стан-</w:t>
            </w:r>
            <w:r w:rsidRPr="00F2608F">
              <w:br/>
              <w:t>дартные</w:t>
            </w:r>
          </w:p>
        </w:tc>
        <w:tc>
          <w:tcPr>
            <w:tcW w:w="1080"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73" w:name="Par1877"/>
            <w:bookmarkEnd w:id="173"/>
            <w:r w:rsidRPr="00F2608F">
              <w:t>соци-</w:t>
            </w:r>
            <w:r w:rsidRPr="00F2608F">
              <w:br/>
              <w:t>альные</w:t>
            </w:r>
          </w:p>
        </w:tc>
        <w:tc>
          <w:tcPr>
            <w:tcW w:w="1380"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74" w:name="Par1878"/>
            <w:bookmarkEnd w:id="174"/>
            <w:r w:rsidRPr="00F2608F">
              <w:t>имущест-</w:t>
            </w:r>
            <w:r w:rsidRPr="00F2608F">
              <w:br/>
              <w:t>венные</w:t>
            </w:r>
          </w:p>
        </w:tc>
        <w:tc>
          <w:tcPr>
            <w:tcW w:w="1665"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75" w:name="Par1879"/>
            <w:bookmarkEnd w:id="175"/>
            <w:r w:rsidRPr="00F2608F">
              <w:t>профессио-</w:t>
            </w:r>
            <w:r w:rsidRPr="00F2608F">
              <w:br/>
              <w:t>нальные</w:t>
            </w:r>
          </w:p>
        </w:tc>
        <w:tc>
          <w:tcPr>
            <w:tcW w:w="1665" w:type="dxa"/>
            <w:vMerge/>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jc w:val="center"/>
            </w:pPr>
          </w:p>
        </w:tc>
        <w:tc>
          <w:tcPr>
            <w:tcW w:w="1755"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76" w:name="Par1880"/>
            <w:bookmarkEnd w:id="176"/>
            <w:r w:rsidRPr="00F2608F">
              <w:t>подоходный налог с физических лиц за месяц</w:t>
            </w:r>
          </w:p>
        </w:tc>
        <w:tc>
          <w:tcPr>
            <w:tcW w:w="1455"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77" w:name="Par1881"/>
            <w:bookmarkEnd w:id="177"/>
            <w:r w:rsidRPr="00F2608F">
              <w:t>другие удержания за месяц</w:t>
            </w:r>
          </w:p>
        </w:tc>
        <w:tc>
          <w:tcPr>
            <w:tcW w:w="1455"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78" w:name="Par1882"/>
            <w:bookmarkEnd w:id="178"/>
            <w:r w:rsidRPr="00F2608F">
              <w:t>итого удержано за месяц (гр. 9 + гр. 10)</w:t>
            </w:r>
          </w:p>
        </w:tc>
        <w:tc>
          <w:tcPr>
            <w:tcW w:w="1320" w:type="dxa"/>
            <w:vMerge/>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jc w:val="center"/>
            </w:pPr>
          </w:p>
        </w:tc>
      </w:tr>
      <w:tr w:rsidR="00F2608F" w:rsidRPr="00F2608F">
        <w:tc>
          <w:tcPr>
            <w:tcW w:w="1410"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lastRenderedPageBreak/>
              <w:t>1</w:t>
            </w:r>
          </w:p>
        </w:tc>
        <w:tc>
          <w:tcPr>
            <w:tcW w:w="1470"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2</w:t>
            </w:r>
          </w:p>
        </w:tc>
        <w:tc>
          <w:tcPr>
            <w:tcW w:w="2250"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3</w:t>
            </w:r>
          </w:p>
        </w:tc>
        <w:tc>
          <w:tcPr>
            <w:tcW w:w="1245"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4</w:t>
            </w:r>
          </w:p>
        </w:tc>
        <w:tc>
          <w:tcPr>
            <w:tcW w:w="1080"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5</w:t>
            </w:r>
          </w:p>
        </w:tc>
        <w:tc>
          <w:tcPr>
            <w:tcW w:w="1380"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6</w:t>
            </w:r>
          </w:p>
        </w:tc>
        <w:tc>
          <w:tcPr>
            <w:tcW w:w="1665"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7</w:t>
            </w:r>
          </w:p>
        </w:tc>
        <w:tc>
          <w:tcPr>
            <w:tcW w:w="1665"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8</w:t>
            </w:r>
          </w:p>
        </w:tc>
        <w:tc>
          <w:tcPr>
            <w:tcW w:w="1755"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9</w:t>
            </w:r>
          </w:p>
        </w:tc>
        <w:tc>
          <w:tcPr>
            <w:tcW w:w="1455"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10</w:t>
            </w:r>
          </w:p>
        </w:tc>
        <w:tc>
          <w:tcPr>
            <w:tcW w:w="1455"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11</w:t>
            </w:r>
          </w:p>
        </w:tc>
        <w:tc>
          <w:tcPr>
            <w:tcW w:w="1320"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12</w:t>
            </w:r>
          </w:p>
        </w:tc>
      </w:tr>
      <w:tr w:rsidR="00F2608F" w:rsidRPr="00F2608F">
        <w:tc>
          <w:tcPr>
            <w:tcW w:w="141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47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225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245"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08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38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665"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665"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755"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455"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455"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32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r>
      <w:tr w:rsidR="00F2608F" w:rsidRPr="00F2608F">
        <w:tc>
          <w:tcPr>
            <w:tcW w:w="141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47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225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245"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08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38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665"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665"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755"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455"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455"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32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r>
      <w:tr w:rsidR="00F2608F" w:rsidRPr="00F2608F">
        <w:tc>
          <w:tcPr>
            <w:tcW w:w="141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47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225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245"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08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38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665"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665"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755"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455"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455"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32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r>
      <w:tr w:rsidR="00F2608F" w:rsidRPr="00F2608F">
        <w:tc>
          <w:tcPr>
            <w:tcW w:w="141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bookmarkStart w:id="179" w:name="Par1931"/>
            <w:bookmarkEnd w:id="179"/>
            <w:r w:rsidRPr="00F2608F">
              <w:t>Итого за отчетный квартал</w:t>
            </w:r>
          </w:p>
        </w:tc>
        <w:tc>
          <w:tcPr>
            <w:tcW w:w="147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225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jc w:val="center"/>
            </w:pPr>
            <w:r w:rsidRPr="00F2608F">
              <w:t>x</w:t>
            </w:r>
          </w:p>
        </w:tc>
        <w:tc>
          <w:tcPr>
            <w:tcW w:w="1245"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jc w:val="center"/>
            </w:pPr>
            <w:r w:rsidRPr="00F2608F">
              <w:t>x</w:t>
            </w:r>
          </w:p>
        </w:tc>
        <w:tc>
          <w:tcPr>
            <w:tcW w:w="108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jc w:val="center"/>
            </w:pPr>
            <w:r w:rsidRPr="00F2608F">
              <w:t>x</w:t>
            </w:r>
          </w:p>
        </w:tc>
        <w:tc>
          <w:tcPr>
            <w:tcW w:w="138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jc w:val="center"/>
            </w:pPr>
            <w:r w:rsidRPr="00F2608F">
              <w:t>x</w:t>
            </w:r>
          </w:p>
        </w:tc>
        <w:tc>
          <w:tcPr>
            <w:tcW w:w="1665"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jc w:val="center"/>
            </w:pPr>
            <w:r w:rsidRPr="00F2608F">
              <w:t>x</w:t>
            </w:r>
          </w:p>
        </w:tc>
        <w:tc>
          <w:tcPr>
            <w:tcW w:w="1665"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jc w:val="center"/>
            </w:pPr>
            <w:r w:rsidRPr="00F2608F">
              <w:t>x</w:t>
            </w:r>
          </w:p>
        </w:tc>
        <w:tc>
          <w:tcPr>
            <w:tcW w:w="1755"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455"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jc w:val="center"/>
            </w:pPr>
            <w:r w:rsidRPr="00F2608F">
              <w:t>x</w:t>
            </w:r>
          </w:p>
        </w:tc>
        <w:tc>
          <w:tcPr>
            <w:tcW w:w="1455"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jc w:val="center"/>
            </w:pPr>
            <w:r w:rsidRPr="00F2608F">
              <w:t>x</w:t>
            </w:r>
          </w:p>
        </w:tc>
        <w:tc>
          <w:tcPr>
            <w:tcW w:w="132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jc w:val="center"/>
            </w:pPr>
            <w:r w:rsidRPr="00F2608F">
              <w:t>x</w:t>
            </w:r>
          </w:p>
        </w:tc>
      </w:tr>
      <w:tr w:rsidR="00F2608F" w:rsidRPr="00F2608F">
        <w:tc>
          <w:tcPr>
            <w:tcW w:w="1410"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470" w:type="dxa"/>
            <w:tcBorders>
              <w:top w:val="single" w:sz="4" w:space="0" w:color="auto"/>
              <w:left w:val="single" w:sz="4" w:space="0" w:color="auto"/>
              <w:right w:val="single" w:sz="4" w:space="0" w:color="auto"/>
            </w:tcBorders>
          </w:tcPr>
          <w:p w:rsidR="00000000" w:rsidRPr="00F2608F" w:rsidRDefault="00C51493">
            <w:pPr>
              <w:pStyle w:val="ConsPlusNormal"/>
            </w:pPr>
          </w:p>
        </w:tc>
        <w:tc>
          <w:tcPr>
            <w:tcW w:w="2250"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245"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080"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380"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665"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665"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755"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455"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455"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320" w:type="dxa"/>
            <w:tcBorders>
              <w:top w:val="single" w:sz="4" w:space="0" w:color="auto"/>
              <w:left w:val="single" w:sz="4" w:space="0" w:color="auto"/>
              <w:right w:val="single" w:sz="4" w:space="0" w:color="auto"/>
            </w:tcBorders>
          </w:tcPr>
          <w:p w:rsidR="00000000" w:rsidRPr="00F2608F" w:rsidRDefault="00C51493">
            <w:pPr>
              <w:pStyle w:val="ConsPlusNormal"/>
            </w:pPr>
          </w:p>
        </w:tc>
      </w:tr>
    </w:tbl>
    <w:p w:rsidR="00000000" w:rsidRPr="00F2608F" w:rsidRDefault="00C51493">
      <w:pPr>
        <w:pStyle w:val="ConsPlusNormal"/>
        <w:rPr>
          <w:sz w:val="24"/>
          <w:szCs w:val="24"/>
        </w:rPr>
        <w:sectPr w:rsidR="00000000" w:rsidRPr="00F2608F">
          <w:pgSz w:w="16838" w:h="11906" w:orient="landscape"/>
          <w:pgMar w:top="1133" w:right="1440" w:bottom="566" w:left="1440" w:header="0" w:footer="0" w:gutter="0"/>
          <w:cols w:space="720"/>
          <w:noEndnote/>
        </w:sectPr>
      </w:pPr>
    </w:p>
    <w:p w:rsidR="00000000" w:rsidRPr="00F2608F" w:rsidRDefault="00C51493">
      <w:pPr>
        <w:pStyle w:val="ConsPlusNormal"/>
      </w:pPr>
    </w:p>
    <w:p w:rsidR="00000000" w:rsidRPr="00F2608F" w:rsidRDefault="00C51493">
      <w:pPr>
        <w:pStyle w:val="ConsPlusNormal"/>
        <w:ind w:firstLine="540"/>
        <w:jc w:val="both"/>
      </w:pPr>
      <w:r w:rsidRPr="00F2608F">
        <w:t>--------------------------------</w:t>
      </w:r>
    </w:p>
    <w:p w:rsidR="00000000" w:rsidRPr="00F2608F" w:rsidRDefault="00C51493">
      <w:pPr>
        <w:pStyle w:val="ConsPlusNormal"/>
        <w:spacing w:before="200"/>
        <w:ind w:firstLine="540"/>
        <w:jc w:val="both"/>
      </w:pPr>
      <w:bookmarkStart w:id="180" w:name="Par1957"/>
      <w:bookmarkEnd w:id="180"/>
      <w:r w:rsidRPr="00F2608F">
        <w:t>&lt;*&gt; Указываются суммы налоговых вычетов, предоставленных физическ</w:t>
      </w:r>
      <w:r w:rsidRPr="00F2608F">
        <w:t>ому лицу в соответствии со статьями 209 - 211, пунктом 1 статьи 212 Налогового кодекса Республики Беларусь.</w:t>
      </w:r>
    </w:p>
    <w:p w:rsidR="00000000" w:rsidRPr="00F2608F" w:rsidRDefault="00C51493">
      <w:pPr>
        <w:pStyle w:val="ConsPlusNormal"/>
      </w:pPr>
    </w:p>
    <w:p w:rsidR="00000000" w:rsidRPr="00F2608F" w:rsidRDefault="00C51493">
      <w:pPr>
        <w:pStyle w:val="ConsPlusNormal"/>
        <w:ind w:firstLine="540"/>
        <w:jc w:val="both"/>
        <w:outlineLvl w:val="2"/>
      </w:pPr>
      <w:bookmarkStart w:id="181" w:name="Par1959"/>
      <w:bookmarkEnd w:id="181"/>
      <w:r w:rsidRPr="00F2608F">
        <w:t>Часть II. Учет выплаченных доходов и перечисленных в бюджет сумм подоходного налога с физических лиц:</w:t>
      </w:r>
    </w:p>
    <w:p w:rsidR="00000000" w:rsidRPr="00F2608F" w:rsidRDefault="00C5149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60"/>
        <w:gridCol w:w="840"/>
        <w:gridCol w:w="2205"/>
        <w:gridCol w:w="1530"/>
        <w:gridCol w:w="2985"/>
      </w:tblGrid>
      <w:tr w:rsidR="00F2608F" w:rsidRPr="00F2608F">
        <w:tc>
          <w:tcPr>
            <w:tcW w:w="1560" w:type="dxa"/>
            <w:vMerge w:val="restart"/>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82" w:name="Par1961"/>
            <w:bookmarkEnd w:id="182"/>
            <w:r w:rsidRPr="00F2608F">
              <w:t>Месяц</w:t>
            </w:r>
          </w:p>
        </w:tc>
        <w:tc>
          <w:tcPr>
            <w:tcW w:w="4575" w:type="dxa"/>
            <w:gridSpan w:val="3"/>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Выплачены доходы</w:t>
            </w:r>
          </w:p>
        </w:tc>
        <w:tc>
          <w:tcPr>
            <w:tcW w:w="2985" w:type="dxa"/>
            <w:vMerge w:val="restart"/>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83" w:name="Par1963"/>
            <w:bookmarkEnd w:id="183"/>
            <w:r w:rsidRPr="00F2608F">
              <w:t>Сумма подоходного налога с физических лиц, подлежащая перечислению в бюджет с фактически выплаченных доходов, бел. руб.</w:t>
            </w:r>
          </w:p>
        </w:tc>
      </w:tr>
      <w:tr w:rsidR="00F2608F" w:rsidRPr="00F2608F">
        <w:tc>
          <w:tcPr>
            <w:tcW w:w="1560" w:type="dxa"/>
            <w:vMerge/>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840"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84" w:name="Par1964"/>
            <w:bookmarkEnd w:id="184"/>
            <w:r w:rsidRPr="00F2608F">
              <w:t>дата</w:t>
            </w:r>
          </w:p>
        </w:tc>
        <w:tc>
          <w:tcPr>
            <w:tcW w:w="2205"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85" w:name="Par1965"/>
            <w:bookmarkEnd w:id="185"/>
            <w:r w:rsidRPr="00F2608F">
              <w:t>наименование дохода</w:t>
            </w:r>
          </w:p>
        </w:tc>
        <w:tc>
          <w:tcPr>
            <w:tcW w:w="1530"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bookmarkStart w:id="186" w:name="Par1966"/>
            <w:bookmarkEnd w:id="186"/>
            <w:r w:rsidRPr="00F2608F">
              <w:t>сумма дохода, бел. руб.</w:t>
            </w:r>
          </w:p>
        </w:tc>
        <w:tc>
          <w:tcPr>
            <w:tcW w:w="2985" w:type="dxa"/>
            <w:vMerge/>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jc w:val="center"/>
            </w:pPr>
          </w:p>
        </w:tc>
      </w:tr>
      <w:tr w:rsidR="00F2608F" w:rsidRPr="00F2608F">
        <w:tc>
          <w:tcPr>
            <w:tcW w:w="1560"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1</w:t>
            </w:r>
          </w:p>
        </w:tc>
        <w:tc>
          <w:tcPr>
            <w:tcW w:w="840"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2</w:t>
            </w:r>
          </w:p>
        </w:tc>
        <w:tc>
          <w:tcPr>
            <w:tcW w:w="2205"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3</w:t>
            </w:r>
          </w:p>
        </w:tc>
        <w:tc>
          <w:tcPr>
            <w:tcW w:w="1530"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4</w:t>
            </w:r>
          </w:p>
        </w:tc>
        <w:tc>
          <w:tcPr>
            <w:tcW w:w="2985" w:type="dxa"/>
            <w:tcBorders>
              <w:top w:val="single" w:sz="4" w:space="0" w:color="auto"/>
              <w:left w:val="single" w:sz="4" w:space="0" w:color="auto"/>
              <w:bottom w:val="single" w:sz="4" w:space="0" w:color="auto"/>
              <w:right w:val="single" w:sz="4" w:space="0" w:color="auto"/>
            </w:tcBorders>
            <w:vAlign w:val="center"/>
          </w:tcPr>
          <w:p w:rsidR="00000000" w:rsidRPr="00F2608F" w:rsidRDefault="00C51493">
            <w:pPr>
              <w:pStyle w:val="ConsPlusNormal"/>
              <w:jc w:val="center"/>
            </w:pPr>
            <w:r w:rsidRPr="00F2608F">
              <w:t>5</w:t>
            </w:r>
          </w:p>
        </w:tc>
      </w:tr>
      <w:tr w:rsidR="00F2608F" w:rsidRPr="00F2608F">
        <w:tc>
          <w:tcPr>
            <w:tcW w:w="156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84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2205"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2985"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r>
      <w:tr w:rsidR="00F2608F" w:rsidRPr="00F2608F">
        <w:tc>
          <w:tcPr>
            <w:tcW w:w="156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84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2205"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2985"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r>
      <w:tr w:rsidR="00F2608F" w:rsidRPr="00F2608F">
        <w:tc>
          <w:tcPr>
            <w:tcW w:w="156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84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2205"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2985"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r>
      <w:tr w:rsidR="00F2608F" w:rsidRPr="00F2608F">
        <w:tc>
          <w:tcPr>
            <w:tcW w:w="156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r w:rsidRPr="00F2608F">
              <w:t>Итого за месяц</w:t>
            </w:r>
          </w:p>
        </w:tc>
        <w:tc>
          <w:tcPr>
            <w:tcW w:w="84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jc w:val="center"/>
            </w:pPr>
            <w:r w:rsidRPr="00F2608F">
              <w:t>х</w:t>
            </w:r>
          </w:p>
        </w:tc>
        <w:tc>
          <w:tcPr>
            <w:tcW w:w="2205"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jc w:val="center"/>
            </w:pPr>
            <w:r w:rsidRPr="00F2608F">
              <w:t>х</w:t>
            </w:r>
          </w:p>
        </w:tc>
        <w:tc>
          <w:tcPr>
            <w:tcW w:w="153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2985"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r>
      <w:tr w:rsidR="00F2608F" w:rsidRPr="00F2608F">
        <w:tc>
          <w:tcPr>
            <w:tcW w:w="156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84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2205"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2985"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r>
      <w:tr w:rsidR="00F2608F" w:rsidRPr="00F2608F">
        <w:tc>
          <w:tcPr>
            <w:tcW w:w="156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84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2205"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2985"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r>
      <w:tr w:rsidR="00F2608F" w:rsidRPr="00F2608F">
        <w:tc>
          <w:tcPr>
            <w:tcW w:w="156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84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2205"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2985"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r>
      <w:tr w:rsidR="00F2608F" w:rsidRPr="00F2608F">
        <w:tc>
          <w:tcPr>
            <w:tcW w:w="156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r w:rsidRPr="00F2608F">
              <w:t>Итого за месяц</w:t>
            </w:r>
          </w:p>
        </w:tc>
        <w:tc>
          <w:tcPr>
            <w:tcW w:w="84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jc w:val="center"/>
            </w:pPr>
            <w:r w:rsidRPr="00F2608F">
              <w:t>х</w:t>
            </w:r>
          </w:p>
        </w:tc>
        <w:tc>
          <w:tcPr>
            <w:tcW w:w="2205"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jc w:val="center"/>
            </w:pPr>
            <w:r w:rsidRPr="00F2608F">
              <w:t>х</w:t>
            </w:r>
          </w:p>
        </w:tc>
        <w:tc>
          <w:tcPr>
            <w:tcW w:w="153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2985"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r>
      <w:tr w:rsidR="00F2608F" w:rsidRPr="00F2608F">
        <w:tc>
          <w:tcPr>
            <w:tcW w:w="156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84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2205"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2985"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r>
      <w:tr w:rsidR="00F2608F" w:rsidRPr="00F2608F">
        <w:tc>
          <w:tcPr>
            <w:tcW w:w="156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84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2205"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2985"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r>
      <w:tr w:rsidR="00F2608F" w:rsidRPr="00F2608F">
        <w:tc>
          <w:tcPr>
            <w:tcW w:w="156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84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2205"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2985"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r>
      <w:tr w:rsidR="00F2608F" w:rsidRPr="00F2608F">
        <w:tc>
          <w:tcPr>
            <w:tcW w:w="156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r w:rsidRPr="00F2608F">
              <w:t>Итого за месяц</w:t>
            </w:r>
          </w:p>
        </w:tc>
        <w:tc>
          <w:tcPr>
            <w:tcW w:w="84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jc w:val="center"/>
            </w:pPr>
            <w:r w:rsidRPr="00F2608F">
              <w:t>х</w:t>
            </w:r>
          </w:p>
        </w:tc>
        <w:tc>
          <w:tcPr>
            <w:tcW w:w="2205"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jc w:val="center"/>
            </w:pPr>
            <w:r w:rsidRPr="00F2608F">
              <w:t>х</w:t>
            </w:r>
          </w:p>
        </w:tc>
        <w:tc>
          <w:tcPr>
            <w:tcW w:w="153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2985"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r>
      <w:tr w:rsidR="00F2608F" w:rsidRPr="00F2608F">
        <w:tc>
          <w:tcPr>
            <w:tcW w:w="156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r w:rsidRPr="00F2608F">
              <w:t>Итого за отчетный квартал</w:t>
            </w:r>
          </w:p>
        </w:tc>
        <w:tc>
          <w:tcPr>
            <w:tcW w:w="84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jc w:val="center"/>
            </w:pPr>
            <w:r w:rsidRPr="00F2608F">
              <w:t>х</w:t>
            </w:r>
          </w:p>
        </w:tc>
        <w:tc>
          <w:tcPr>
            <w:tcW w:w="2205"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jc w:val="center"/>
            </w:pPr>
            <w:r w:rsidRPr="00F2608F">
              <w:t>х</w:t>
            </w:r>
          </w:p>
        </w:tc>
        <w:tc>
          <w:tcPr>
            <w:tcW w:w="1530"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c>
          <w:tcPr>
            <w:tcW w:w="2985" w:type="dxa"/>
            <w:tcBorders>
              <w:top w:val="single" w:sz="4" w:space="0" w:color="auto"/>
              <w:left w:val="single" w:sz="4" w:space="0" w:color="auto"/>
              <w:bottom w:val="single" w:sz="4" w:space="0" w:color="auto"/>
              <w:right w:val="single" w:sz="4" w:space="0" w:color="auto"/>
            </w:tcBorders>
          </w:tcPr>
          <w:p w:rsidR="00000000" w:rsidRPr="00F2608F" w:rsidRDefault="00C51493">
            <w:pPr>
              <w:pStyle w:val="ConsPlusNormal"/>
            </w:pPr>
          </w:p>
        </w:tc>
      </w:tr>
      <w:tr w:rsidR="00F2608F" w:rsidRPr="00F2608F">
        <w:tc>
          <w:tcPr>
            <w:tcW w:w="1560" w:type="dxa"/>
            <w:tcBorders>
              <w:top w:val="single" w:sz="4" w:space="0" w:color="auto"/>
              <w:left w:val="single" w:sz="4" w:space="0" w:color="auto"/>
              <w:right w:val="single" w:sz="4" w:space="0" w:color="auto"/>
            </w:tcBorders>
          </w:tcPr>
          <w:p w:rsidR="00000000" w:rsidRPr="00F2608F" w:rsidRDefault="00C51493">
            <w:pPr>
              <w:pStyle w:val="ConsPlusNormal"/>
            </w:pPr>
          </w:p>
        </w:tc>
        <w:tc>
          <w:tcPr>
            <w:tcW w:w="840" w:type="dxa"/>
            <w:tcBorders>
              <w:top w:val="single" w:sz="4" w:space="0" w:color="auto"/>
              <w:left w:val="single" w:sz="4" w:space="0" w:color="auto"/>
              <w:right w:val="single" w:sz="4" w:space="0" w:color="auto"/>
            </w:tcBorders>
          </w:tcPr>
          <w:p w:rsidR="00000000" w:rsidRPr="00F2608F" w:rsidRDefault="00C51493">
            <w:pPr>
              <w:pStyle w:val="ConsPlusNormal"/>
            </w:pPr>
          </w:p>
        </w:tc>
        <w:tc>
          <w:tcPr>
            <w:tcW w:w="2205" w:type="dxa"/>
            <w:tcBorders>
              <w:top w:val="single" w:sz="4" w:space="0" w:color="auto"/>
              <w:left w:val="single" w:sz="4" w:space="0" w:color="auto"/>
              <w:right w:val="single" w:sz="4" w:space="0" w:color="auto"/>
            </w:tcBorders>
          </w:tcPr>
          <w:p w:rsidR="00000000" w:rsidRPr="00F2608F" w:rsidRDefault="00C51493">
            <w:pPr>
              <w:pStyle w:val="ConsPlusNormal"/>
            </w:pPr>
          </w:p>
        </w:tc>
        <w:tc>
          <w:tcPr>
            <w:tcW w:w="1530" w:type="dxa"/>
            <w:tcBorders>
              <w:top w:val="single" w:sz="4" w:space="0" w:color="auto"/>
              <w:left w:val="single" w:sz="4" w:space="0" w:color="auto"/>
              <w:right w:val="single" w:sz="4" w:space="0" w:color="auto"/>
            </w:tcBorders>
          </w:tcPr>
          <w:p w:rsidR="00000000" w:rsidRPr="00F2608F" w:rsidRDefault="00C51493">
            <w:pPr>
              <w:pStyle w:val="ConsPlusNormal"/>
            </w:pPr>
          </w:p>
        </w:tc>
        <w:tc>
          <w:tcPr>
            <w:tcW w:w="2985" w:type="dxa"/>
            <w:tcBorders>
              <w:top w:val="single" w:sz="4" w:space="0" w:color="auto"/>
              <w:left w:val="single" w:sz="4" w:space="0" w:color="auto"/>
              <w:right w:val="single" w:sz="4" w:space="0" w:color="auto"/>
            </w:tcBorders>
          </w:tcPr>
          <w:p w:rsidR="00000000" w:rsidRPr="00F2608F" w:rsidRDefault="00C51493">
            <w:pPr>
              <w:pStyle w:val="ConsPlusNormal"/>
            </w:pPr>
          </w:p>
        </w:tc>
      </w:tr>
    </w:tbl>
    <w:p w:rsidR="00000000" w:rsidRPr="00F2608F" w:rsidRDefault="00C51493">
      <w:pPr>
        <w:pStyle w:val="ConsPlusNormal"/>
      </w:pPr>
    </w:p>
    <w:p w:rsidR="00000000" w:rsidRPr="00F2608F" w:rsidRDefault="00C51493">
      <w:pPr>
        <w:pStyle w:val="ConsPlusNormal"/>
      </w:pPr>
    </w:p>
    <w:p w:rsidR="00000000" w:rsidRPr="00F2608F" w:rsidRDefault="00C51493">
      <w:pPr>
        <w:pStyle w:val="ConsPlusNormal"/>
        <w:pBdr>
          <w:top w:val="single" w:sz="6" w:space="0" w:color="auto"/>
        </w:pBdr>
        <w:spacing w:before="100" w:after="100"/>
        <w:jc w:val="both"/>
        <w:rPr>
          <w:sz w:val="2"/>
          <w:szCs w:val="2"/>
        </w:rPr>
      </w:pPr>
    </w:p>
    <w:p w:rsidR="00C51493" w:rsidRPr="00F2608F" w:rsidRDefault="00C51493">
      <w:pPr>
        <w:pStyle w:val="ConsPlusNormal"/>
        <w:rPr>
          <w:sz w:val="16"/>
          <w:szCs w:val="16"/>
        </w:rPr>
      </w:pPr>
    </w:p>
    <w:sectPr w:rsidR="00C51493" w:rsidRPr="00F2608F">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activeWritingStyle w:appName="MSWord" w:lang="ru-RU" w:vendorID="64" w:dllVersion="131078" w:nlCheck="1" w:checkStyle="0"/>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08F"/>
    <w:rsid w:val="00C51493"/>
    <w:rsid w:val="00F26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4C1BD4A-8E55-47FE-8F61-D27070E3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18344</Words>
  <Characters>104566</Characters>
  <Application>Microsoft Office Word</Application>
  <DocSecurity>2</DocSecurity>
  <Lines>871</Lines>
  <Paragraphs>245</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4020.00.55</Company>
  <LinksUpToDate>false</LinksUpToDate>
  <CharactersWithSpaces>122665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Ерох Екатерина Сергеевна</dc:creator>
  <cp:keywords/>
  <dc:description/>
  <cp:lastModifiedBy>Ерох Екатерина Сергеевна</cp:lastModifiedBy>
  <cp:revision>2</cp:revision>
  <dcterms:created xsi:type="dcterms:W3CDTF">2023-03-13T08:03:00Z</dcterms:created>
  <dcterms:modified xsi:type="dcterms:W3CDTF">2023-03-13T08:03:00Z</dcterms:modified>
</cp:coreProperties>
</file>